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4D170C">
        <w:rPr>
          <w:b/>
          <w:sz w:val="28"/>
          <w:szCs w:val="28"/>
        </w:rPr>
        <w:t>8</w:t>
      </w:r>
      <w:bookmarkStart w:id="0" w:name="_GoBack"/>
      <w:bookmarkEnd w:id="0"/>
      <w:r w:rsidR="00554B9F" w:rsidRPr="00554B9F">
        <w:rPr>
          <w:b/>
          <w:sz w:val="28"/>
          <w:szCs w:val="28"/>
          <w:vertAlign w:val="superscript"/>
        </w:rPr>
        <w:t>th</w:t>
      </w:r>
      <w:r w:rsidR="00554B9F">
        <w:rPr>
          <w:b/>
          <w:sz w:val="28"/>
          <w:szCs w:val="28"/>
        </w:rPr>
        <w:t xml:space="preserve"> February</w:t>
      </w:r>
      <w:r w:rsidR="00C460FA">
        <w:rPr>
          <w:b/>
          <w:sz w:val="28"/>
          <w:szCs w:val="28"/>
        </w:rPr>
        <w:t xml:space="preserve"> 2016</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4D170C">
        <w:t>02</w:t>
      </w:r>
      <w:r w:rsidR="00554B9F">
        <w:t>/02</w:t>
      </w:r>
      <w:r w:rsidR="00C460FA">
        <w:t>/2016</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554B9F">
      <w:pPr>
        <w:pStyle w:val="ListParagraph"/>
        <w:numPr>
          <w:ilvl w:val="0"/>
          <w:numId w:val="1"/>
        </w:numPr>
        <w:ind w:left="0" w:firstLine="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8619CF">
        <w:rPr>
          <w:sz w:val="20"/>
          <w:szCs w:val="20"/>
        </w:rPr>
        <w:t xml:space="preserve"> of </w:t>
      </w:r>
      <w:r w:rsidR="00554B9F">
        <w:rPr>
          <w:sz w:val="20"/>
          <w:szCs w:val="20"/>
        </w:rPr>
        <w:t>11</w:t>
      </w:r>
      <w:r w:rsidR="00554B9F" w:rsidRPr="00554B9F">
        <w:rPr>
          <w:sz w:val="20"/>
          <w:szCs w:val="20"/>
          <w:vertAlign w:val="superscript"/>
        </w:rPr>
        <w:t>th</w:t>
      </w:r>
      <w:r w:rsidR="00554B9F">
        <w:rPr>
          <w:sz w:val="20"/>
          <w:szCs w:val="20"/>
        </w:rPr>
        <w:t xml:space="preserve"> January 2016</w:t>
      </w:r>
      <w:r w:rsidRPr="00D23D65">
        <w:rPr>
          <w:sz w:val="20"/>
          <w:szCs w:val="20"/>
        </w:rPr>
        <w:t xml:space="preserve"> meeting </w:t>
      </w:r>
      <w:r w:rsidR="003317AA">
        <w:rPr>
          <w:sz w:val="20"/>
          <w:szCs w:val="20"/>
        </w:rPr>
        <w:t>and 18</w:t>
      </w:r>
      <w:r w:rsidR="003317AA" w:rsidRPr="003317AA">
        <w:rPr>
          <w:sz w:val="20"/>
          <w:szCs w:val="20"/>
          <w:vertAlign w:val="superscript"/>
        </w:rPr>
        <w:t>th</w:t>
      </w:r>
      <w:r w:rsidR="003317AA">
        <w:rPr>
          <w:sz w:val="20"/>
          <w:szCs w:val="20"/>
        </w:rPr>
        <w:t xml:space="preserve"> January planning meeting </w:t>
      </w:r>
      <w:r w:rsidRPr="00D23D65">
        <w:rPr>
          <w:sz w:val="20"/>
          <w:szCs w:val="20"/>
        </w:rPr>
        <w:t>as true record</w:t>
      </w:r>
      <w:r w:rsidR="003317AA">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460FA" w:rsidRDefault="00DF70D8" w:rsidP="004F05B2">
      <w:pPr>
        <w:pStyle w:val="ListParagraph"/>
        <w:numPr>
          <w:ilvl w:val="0"/>
          <w:numId w:val="1"/>
        </w:numPr>
        <w:ind w:hanging="720"/>
        <w:rPr>
          <w:b/>
          <w:sz w:val="24"/>
          <w:szCs w:val="24"/>
        </w:rPr>
      </w:pPr>
      <w:r>
        <w:rPr>
          <w:b/>
          <w:sz w:val="24"/>
          <w:szCs w:val="24"/>
        </w:rPr>
        <w:t>Clerks Report</w:t>
      </w:r>
    </w:p>
    <w:p w:rsidR="00DB6D2F" w:rsidRDefault="000E3770" w:rsidP="00DB6D2F">
      <w:pPr>
        <w:pStyle w:val="ListParagraph"/>
        <w:numPr>
          <w:ilvl w:val="0"/>
          <w:numId w:val="1"/>
        </w:numPr>
        <w:ind w:hanging="720"/>
        <w:rPr>
          <w:b/>
          <w:sz w:val="24"/>
          <w:szCs w:val="24"/>
        </w:rPr>
      </w:pPr>
      <w:r>
        <w:rPr>
          <w:b/>
          <w:sz w:val="24"/>
          <w:szCs w:val="24"/>
        </w:rPr>
        <w:t xml:space="preserve">Dog fouling </w:t>
      </w:r>
      <w:r w:rsidR="00DB6D2F">
        <w:rPr>
          <w:b/>
          <w:sz w:val="24"/>
          <w:szCs w:val="24"/>
        </w:rPr>
        <w:t>and Dog Control Orders</w:t>
      </w:r>
      <w:r w:rsidR="00DB6D2F" w:rsidRPr="00DB6D2F">
        <w:rPr>
          <w:b/>
          <w:sz w:val="24"/>
          <w:szCs w:val="24"/>
        </w:rPr>
        <w:t xml:space="preserve"> </w:t>
      </w:r>
    </w:p>
    <w:p w:rsidR="000E3770" w:rsidRDefault="00DB6D2F" w:rsidP="004F05B2">
      <w:pPr>
        <w:pStyle w:val="ListParagraph"/>
        <w:numPr>
          <w:ilvl w:val="0"/>
          <w:numId w:val="1"/>
        </w:numPr>
        <w:ind w:hanging="720"/>
        <w:rPr>
          <w:b/>
          <w:sz w:val="24"/>
          <w:szCs w:val="24"/>
        </w:rPr>
      </w:pPr>
      <w:r>
        <w:rPr>
          <w:b/>
          <w:sz w:val="24"/>
          <w:szCs w:val="24"/>
        </w:rPr>
        <w:t>Lock Road</w:t>
      </w:r>
    </w:p>
    <w:p w:rsidR="005435D7" w:rsidRDefault="005435D7" w:rsidP="004F05B2">
      <w:pPr>
        <w:pStyle w:val="ListParagraph"/>
        <w:numPr>
          <w:ilvl w:val="0"/>
          <w:numId w:val="1"/>
        </w:numPr>
        <w:ind w:hanging="720"/>
        <w:rPr>
          <w:b/>
          <w:sz w:val="24"/>
          <w:szCs w:val="24"/>
        </w:rPr>
      </w:pPr>
      <w:r>
        <w:rPr>
          <w:b/>
          <w:sz w:val="24"/>
          <w:szCs w:val="24"/>
        </w:rPr>
        <w:t>Bus services</w:t>
      </w:r>
      <w:r w:rsidR="00B517C2">
        <w:rPr>
          <w:b/>
          <w:sz w:val="24"/>
          <w:szCs w:val="24"/>
        </w:rPr>
        <w:t xml:space="preserve"> </w:t>
      </w:r>
    </w:p>
    <w:p w:rsidR="00AD4866" w:rsidRPr="000E2B1E" w:rsidRDefault="005435D7" w:rsidP="000E2B1E">
      <w:pPr>
        <w:pStyle w:val="ListParagraph"/>
        <w:numPr>
          <w:ilvl w:val="0"/>
          <w:numId w:val="1"/>
        </w:numPr>
        <w:ind w:hanging="720"/>
        <w:rPr>
          <w:b/>
          <w:sz w:val="24"/>
          <w:szCs w:val="24"/>
        </w:rPr>
      </w:pPr>
      <w:r>
        <w:rPr>
          <w:b/>
          <w:sz w:val="24"/>
          <w:szCs w:val="24"/>
        </w:rPr>
        <w:t>Report from Village Hall Committee</w:t>
      </w:r>
      <w:r w:rsidR="00B517C2">
        <w:rPr>
          <w:b/>
          <w:sz w:val="24"/>
          <w:szCs w:val="24"/>
        </w:rPr>
        <w:t xml:space="preserve"> </w:t>
      </w:r>
    </w:p>
    <w:p w:rsidR="00BE3921" w:rsidRDefault="007B00AF" w:rsidP="00657420">
      <w:pPr>
        <w:pStyle w:val="ListParagraph"/>
        <w:numPr>
          <w:ilvl w:val="0"/>
          <w:numId w:val="1"/>
        </w:numPr>
        <w:ind w:hanging="720"/>
        <w:rPr>
          <w:b/>
          <w:sz w:val="24"/>
          <w:szCs w:val="24"/>
        </w:rPr>
      </w:pPr>
      <w:r>
        <w:rPr>
          <w:b/>
          <w:sz w:val="24"/>
          <w:szCs w:val="24"/>
        </w:rPr>
        <w:t>Neighbourhood Plan</w:t>
      </w:r>
    </w:p>
    <w:p w:rsidR="000E3770" w:rsidRDefault="00700F05" w:rsidP="000E2B1E">
      <w:pPr>
        <w:pStyle w:val="ListParagraph"/>
        <w:numPr>
          <w:ilvl w:val="0"/>
          <w:numId w:val="1"/>
        </w:numPr>
        <w:ind w:hanging="720"/>
        <w:rPr>
          <w:b/>
          <w:sz w:val="24"/>
          <w:szCs w:val="24"/>
        </w:rPr>
      </w:pPr>
      <w:r>
        <w:rPr>
          <w:b/>
          <w:sz w:val="24"/>
          <w:szCs w:val="24"/>
        </w:rPr>
        <w:t>Village Footpaths</w:t>
      </w:r>
      <w:r w:rsidR="00B517C2">
        <w:rPr>
          <w:b/>
          <w:sz w:val="24"/>
          <w:szCs w:val="24"/>
        </w:rPr>
        <w:t xml:space="preserve"> </w:t>
      </w:r>
      <w:r w:rsidR="00DB6D2F" w:rsidRPr="00DB6D2F">
        <w:rPr>
          <w:b/>
          <w:sz w:val="24"/>
          <w:szCs w:val="24"/>
        </w:rPr>
        <w:t>and Green Lane improvements</w:t>
      </w:r>
    </w:p>
    <w:p w:rsidR="000E2B1E" w:rsidRPr="000E2B1E" w:rsidRDefault="000E2B1E" w:rsidP="000E2B1E">
      <w:pPr>
        <w:pStyle w:val="ListParagraph"/>
        <w:numPr>
          <w:ilvl w:val="0"/>
          <w:numId w:val="1"/>
        </w:numPr>
        <w:ind w:hanging="720"/>
        <w:rPr>
          <w:b/>
          <w:sz w:val="24"/>
          <w:szCs w:val="24"/>
        </w:rPr>
      </w:pPr>
      <w:r>
        <w:rPr>
          <w:b/>
          <w:sz w:val="24"/>
          <w:szCs w:val="24"/>
        </w:rPr>
        <w:t>Update regarding Green Belt Review</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356F21" w:rsidTr="00784C14">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7240C2">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7240C2" w:rsidRDefault="007240C2" w:rsidP="00784C14">
            <w:pPr>
              <w:pStyle w:val="ListParagraph"/>
              <w:ind w:left="0"/>
              <w:rPr>
                <w:b/>
                <w:sz w:val="20"/>
                <w:szCs w:val="20"/>
              </w:rPr>
            </w:pPr>
            <w:r w:rsidRPr="007240C2">
              <w:rPr>
                <w:b/>
                <w:sz w:val="20"/>
                <w:szCs w:val="20"/>
              </w:rPr>
              <w:t>P16/V0074/HH</w:t>
            </w:r>
          </w:p>
        </w:tc>
        <w:tc>
          <w:tcPr>
            <w:tcW w:w="2578" w:type="dxa"/>
          </w:tcPr>
          <w:p w:rsidR="007240C2" w:rsidRPr="007240C2" w:rsidRDefault="007240C2" w:rsidP="007240C2">
            <w:pPr>
              <w:rPr>
                <w:bCs/>
                <w:sz w:val="20"/>
                <w:szCs w:val="20"/>
              </w:rPr>
            </w:pPr>
            <w:r w:rsidRPr="007240C2">
              <w:rPr>
                <w:bCs/>
                <w:sz w:val="20"/>
                <w:szCs w:val="20"/>
              </w:rPr>
              <w:t>96 Netherton Road Appleton Abingdon OX13 5LA</w:t>
            </w:r>
          </w:p>
          <w:p w:rsidR="00356F21" w:rsidRPr="009E3C97" w:rsidRDefault="00356F21" w:rsidP="00E61210">
            <w:pPr>
              <w:rPr>
                <w:bCs/>
                <w:sz w:val="20"/>
                <w:szCs w:val="20"/>
              </w:rPr>
            </w:pPr>
          </w:p>
        </w:tc>
        <w:tc>
          <w:tcPr>
            <w:tcW w:w="4509" w:type="dxa"/>
          </w:tcPr>
          <w:p w:rsidR="00356F21" w:rsidRPr="00891AD3" w:rsidRDefault="007240C2"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240C2">
              <w:rPr>
                <w:sz w:val="20"/>
                <w:szCs w:val="20"/>
              </w:rPr>
              <w:t xml:space="preserve">Two storey extension to existing </w:t>
            </w:r>
            <w:proofErr w:type="spellStart"/>
            <w:r w:rsidRPr="007240C2">
              <w:rPr>
                <w:sz w:val="20"/>
                <w:szCs w:val="20"/>
              </w:rPr>
              <w:t>dwellinghouse</w:t>
            </w:r>
            <w:proofErr w:type="spellEnd"/>
          </w:p>
        </w:tc>
      </w:tr>
    </w:tbl>
    <w:p w:rsidR="00510877" w:rsidRDefault="00510877" w:rsidP="00D20775">
      <w:pPr>
        <w:rPr>
          <w:b/>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A54665" w:rsidTr="00FA0BA9">
        <w:tc>
          <w:tcPr>
            <w:tcW w:w="9497" w:type="dxa"/>
            <w:gridSpan w:val="4"/>
          </w:tcPr>
          <w:p w:rsidR="00A54665" w:rsidRPr="00D61E63" w:rsidRDefault="00A54665" w:rsidP="00FA0BA9">
            <w:pPr>
              <w:pStyle w:val="ListParagraph"/>
              <w:tabs>
                <w:tab w:val="left" w:pos="5325"/>
              </w:tabs>
              <w:ind w:left="0"/>
              <w:rPr>
                <w:sz w:val="24"/>
                <w:szCs w:val="24"/>
              </w:rPr>
            </w:pPr>
            <w:r>
              <w:rPr>
                <w:b/>
                <w:sz w:val="24"/>
                <w:szCs w:val="24"/>
              </w:rPr>
              <w:t xml:space="preserve">Not for public consultation: </w:t>
            </w:r>
          </w:p>
        </w:tc>
      </w:tr>
      <w:tr w:rsidR="00A54665" w:rsidRPr="00E448B4" w:rsidTr="00A54665">
        <w:tc>
          <w:tcPr>
            <w:tcW w:w="567" w:type="dxa"/>
          </w:tcPr>
          <w:p w:rsidR="00A54665" w:rsidRPr="000C4FBB" w:rsidRDefault="00A54665" w:rsidP="00FA0BA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A54665" w:rsidRPr="00A54665" w:rsidRDefault="00A54665" w:rsidP="00FA0BA9">
            <w:pPr>
              <w:pStyle w:val="ListParagraph"/>
              <w:ind w:left="0"/>
              <w:rPr>
                <w:b/>
                <w:sz w:val="20"/>
                <w:szCs w:val="20"/>
              </w:rPr>
            </w:pPr>
            <w:r w:rsidRPr="00A54665">
              <w:rPr>
                <w:b/>
                <w:sz w:val="20"/>
                <w:szCs w:val="20"/>
              </w:rPr>
              <w:t>P15/V3018/DIS</w:t>
            </w:r>
          </w:p>
        </w:tc>
        <w:tc>
          <w:tcPr>
            <w:tcW w:w="2578" w:type="dxa"/>
          </w:tcPr>
          <w:p w:rsidR="00A54665" w:rsidRPr="00A54665" w:rsidRDefault="00A54665" w:rsidP="00A54665">
            <w:pPr>
              <w:rPr>
                <w:bCs/>
                <w:sz w:val="20"/>
                <w:szCs w:val="20"/>
              </w:rPr>
            </w:pPr>
            <w:r w:rsidRPr="00A54665">
              <w:rPr>
                <w:bCs/>
                <w:sz w:val="20"/>
                <w:szCs w:val="20"/>
              </w:rPr>
              <w:t>Appleton House Netherton Road Appleton Abingdon OX13 5JX</w:t>
            </w:r>
          </w:p>
          <w:p w:rsidR="00A54665" w:rsidRPr="009E3C97" w:rsidRDefault="00A54665" w:rsidP="00FA0BA9">
            <w:pPr>
              <w:rPr>
                <w:bCs/>
                <w:sz w:val="20"/>
                <w:szCs w:val="20"/>
              </w:rPr>
            </w:pPr>
          </w:p>
        </w:tc>
        <w:tc>
          <w:tcPr>
            <w:tcW w:w="4509" w:type="dxa"/>
          </w:tcPr>
          <w:p w:rsidR="00A54665" w:rsidRPr="00891AD3" w:rsidRDefault="00A54665" w:rsidP="00FA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4665">
              <w:rPr>
                <w:sz w:val="20"/>
                <w:szCs w:val="20"/>
              </w:rPr>
              <w:t>Discharge of conditions 1, 2, 3, 4, 5, 6 on P13/V1548/LB. Proposed conversion of existing detached barn into studio/hobby room and conversion of existing garage loft space into ancillary accommodation attached to the main house.</w:t>
            </w:r>
          </w:p>
        </w:tc>
      </w:tr>
      <w:tr w:rsidR="00564D0D" w:rsidRPr="00E448B4" w:rsidTr="00A54665">
        <w:tc>
          <w:tcPr>
            <w:tcW w:w="567" w:type="dxa"/>
          </w:tcPr>
          <w:p w:rsidR="00564D0D" w:rsidRPr="000C4FBB" w:rsidRDefault="00564D0D" w:rsidP="00FA0BA9">
            <w:pPr>
              <w:pStyle w:val="ListParagraph"/>
              <w:ind w:left="0"/>
              <w:rPr>
                <w:b/>
                <w:sz w:val="24"/>
                <w:szCs w:val="24"/>
              </w:rPr>
            </w:pPr>
            <w:r>
              <w:rPr>
                <w:b/>
                <w:sz w:val="24"/>
                <w:szCs w:val="24"/>
              </w:rPr>
              <w:t>(ii)</w:t>
            </w:r>
          </w:p>
        </w:tc>
        <w:tc>
          <w:tcPr>
            <w:tcW w:w="1843" w:type="dxa"/>
          </w:tcPr>
          <w:p w:rsidR="00564D0D" w:rsidRPr="00564D0D" w:rsidRDefault="00564D0D" w:rsidP="00FA0BA9">
            <w:pPr>
              <w:pStyle w:val="ListParagraph"/>
              <w:ind w:left="0"/>
              <w:rPr>
                <w:b/>
                <w:sz w:val="20"/>
                <w:szCs w:val="20"/>
              </w:rPr>
            </w:pPr>
            <w:r w:rsidRPr="00564D0D">
              <w:rPr>
                <w:b/>
              </w:rPr>
              <w:t>P16/V0136/DIS</w:t>
            </w:r>
          </w:p>
        </w:tc>
        <w:tc>
          <w:tcPr>
            <w:tcW w:w="2578" w:type="dxa"/>
          </w:tcPr>
          <w:p w:rsidR="00564D0D" w:rsidRPr="00564D0D" w:rsidRDefault="00564D0D" w:rsidP="00564D0D">
            <w:pPr>
              <w:rPr>
                <w:bCs/>
                <w:sz w:val="20"/>
                <w:szCs w:val="20"/>
              </w:rPr>
            </w:pPr>
            <w:r w:rsidRPr="00564D0D">
              <w:rPr>
                <w:bCs/>
                <w:sz w:val="20"/>
                <w:szCs w:val="20"/>
              </w:rPr>
              <w:t>Manor Barn Eaton Road Appleton Abingdon OX13 5JR</w:t>
            </w:r>
          </w:p>
          <w:p w:rsidR="00564D0D" w:rsidRPr="00A54665" w:rsidRDefault="00564D0D" w:rsidP="00A54665">
            <w:pPr>
              <w:rPr>
                <w:bCs/>
                <w:sz w:val="20"/>
                <w:szCs w:val="20"/>
              </w:rPr>
            </w:pPr>
          </w:p>
        </w:tc>
        <w:tc>
          <w:tcPr>
            <w:tcW w:w="4509" w:type="dxa"/>
          </w:tcPr>
          <w:p w:rsidR="00564D0D" w:rsidRPr="00A54665" w:rsidRDefault="00564D0D" w:rsidP="00FA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64D0D">
              <w:rPr>
                <w:sz w:val="20"/>
                <w:szCs w:val="20"/>
              </w:rPr>
              <w:t>Discharge of condition 3 on P15/V1420/LB. (Internal and external alterations and improvements to Manor Barn, Appleton)</w:t>
            </w:r>
          </w:p>
        </w:tc>
      </w:tr>
    </w:tbl>
    <w:p w:rsidR="00A54665" w:rsidRDefault="00A54665" w:rsidP="00D20775">
      <w:pPr>
        <w:rPr>
          <w:b/>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C2210E" w:rsidTr="00DE58E9">
        <w:tc>
          <w:tcPr>
            <w:tcW w:w="9497" w:type="dxa"/>
            <w:gridSpan w:val="4"/>
          </w:tcPr>
          <w:p w:rsidR="00C2210E" w:rsidRPr="00D61E63" w:rsidRDefault="00C2210E" w:rsidP="00DE58E9">
            <w:pPr>
              <w:pStyle w:val="ListParagraph"/>
              <w:tabs>
                <w:tab w:val="left" w:pos="5325"/>
              </w:tabs>
              <w:ind w:left="0"/>
              <w:rPr>
                <w:sz w:val="24"/>
                <w:szCs w:val="24"/>
              </w:rPr>
            </w:pPr>
            <w:r>
              <w:rPr>
                <w:b/>
                <w:sz w:val="24"/>
                <w:szCs w:val="24"/>
              </w:rPr>
              <w:lastRenderedPageBreak/>
              <w:t xml:space="preserve">Decisions : </w:t>
            </w:r>
          </w:p>
        </w:tc>
      </w:tr>
      <w:tr w:rsidR="00C2210E" w:rsidRPr="00E448B4" w:rsidTr="00E76FA3">
        <w:tc>
          <w:tcPr>
            <w:tcW w:w="567" w:type="dxa"/>
          </w:tcPr>
          <w:p w:rsidR="00C2210E" w:rsidRPr="000C4FBB" w:rsidRDefault="00C2210E" w:rsidP="00DE58E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2210E" w:rsidRPr="00E76FA3" w:rsidRDefault="00E76FA3" w:rsidP="00DE58E9">
            <w:pPr>
              <w:pStyle w:val="ListParagraph"/>
              <w:ind w:left="0"/>
              <w:rPr>
                <w:b/>
                <w:sz w:val="20"/>
                <w:szCs w:val="20"/>
              </w:rPr>
            </w:pPr>
            <w:r w:rsidRPr="00E76FA3">
              <w:rPr>
                <w:b/>
              </w:rPr>
              <w:t>P15/V2579/HH</w:t>
            </w:r>
          </w:p>
        </w:tc>
        <w:tc>
          <w:tcPr>
            <w:tcW w:w="2578" w:type="dxa"/>
          </w:tcPr>
          <w:p w:rsidR="00C2210E" w:rsidRPr="009E3C97" w:rsidRDefault="00E76FA3" w:rsidP="00DE58E9">
            <w:pPr>
              <w:rPr>
                <w:bCs/>
                <w:sz w:val="20"/>
                <w:szCs w:val="20"/>
              </w:rPr>
            </w:pPr>
            <w:r w:rsidRPr="00E76FA3">
              <w:rPr>
                <w:bCs/>
                <w:sz w:val="20"/>
                <w:szCs w:val="20"/>
              </w:rPr>
              <w:t>Appleton House Netherton Road Appleton Abingdon OX13 5JX</w:t>
            </w:r>
          </w:p>
        </w:tc>
        <w:tc>
          <w:tcPr>
            <w:tcW w:w="4509" w:type="dxa"/>
          </w:tcPr>
          <w:p w:rsidR="00E76FA3" w:rsidRPr="00E76FA3" w:rsidRDefault="00E76FA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76FA3">
              <w:rPr>
                <w:sz w:val="20"/>
                <w:szCs w:val="20"/>
              </w:rPr>
              <w:t>Proposed repair and renovation of existing f</w:t>
            </w:r>
            <w:r>
              <w:rPr>
                <w:sz w:val="20"/>
                <w:szCs w:val="20"/>
              </w:rPr>
              <w:t>ront elevation to remove 1960's</w:t>
            </w:r>
          </w:p>
          <w:p w:rsidR="00E76FA3" w:rsidRPr="00E76FA3" w:rsidRDefault="00E76FA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E76FA3">
              <w:rPr>
                <w:sz w:val="20"/>
                <w:szCs w:val="20"/>
              </w:rPr>
              <w:t>pebble</w:t>
            </w:r>
            <w:proofErr w:type="gramEnd"/>
            <w:r w:rsidRPr="00E76FA3">
              <w:rPr>
                <w:sz w:val="20"/>
                <w:szCs w:val="20"/>
              </w:rPr>
              <w:t xml:space="preserve"> dash render and renovate existing origin</w:t>
            </w:r>
            <w:r>
              <w:rPr>
                <w:sz w:val="20"/>
                <w:szCs w:val="20"/>
              </w:rPr>
              <w:t>al wall behind. This is a minor</w:t>
            </w:r>
          </w:p>
          <w:p w:rsidR="00C2210E" w:rsidRDefault="00E76FA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76FA3">
              <w:rPr>
                <w:sz w:val="20"/>
                <w:szCs w:val="20"/>
              </w:rPr>
              <w:t>amendment to current approval P13/V1502/HH &amp; P13/V1503/LB. (retrospective)</w:t>
            </w:r>
          </w:p>
          <w:p w:rsidR="00B50916" w:rsidRPr="00B50916" w:rsidRDefault="00B50916"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granted</w:t>
            </w:r>
          </w:p>
        </w:tc>
      </w:tr>
      <w:tr w:rsidR="00B50916" w:rsidRPr="00E448B4" w:rsidTr="00E76FA3">
        <w:tc>
          <w:tcPr>
            <w:tcW w:w="567" w:type="dxa"/>
          </w:tcPr>
          <w:p w:rsidR="00B50916" w:rsidRPr="000C4FBB" w:rsidRDefault="00B50916" w:rsidP="00DE58E9">
            <w:pPr>
              <w:pStyle w:val="ListParagraph"/>
              <w:ind w:left="0"/>
              <w:rPr>
                <w:b/>
                <w:sz w:val="24"/>
                <w:szCs w:val="24"/>
              </w:rPr>
            </w:pPr>
            <w:r>
              <w:rPr>
                <w:b/>
                <w:sz w:val="24"/>
                <w:szCs w:val="24"/>
              </w:rPr>
              <w:t>(ii)</w:t>
            </w:r>
          </w:p>
        </w:tc>
        <w:tc>
          <w:tcPr>
            <w:tcW w:w="1843" w:type="dxa"/>
          </w:tcPr>
          <w:p w:rsidR="00B50916" w:rsidRPr="00E76FA3" w:rsidRDefault="00B50916" w:rsidP="00DE58E9">
            <w:pPr>
              <w:pStyle w:val="ListParagraph"/>
              <w:ind w:left="0"/>
              <w:rPr>
                <w:b/>
              </w:rPr>
            </w:pPr>
            <w:r w:rsidRPr="00B50916">
              <w:rPr>
                <w:b/>
              </w:rPr>
              <w:t>P15/V2831/HH</w:t>
            </w:r>
          </w:p>
        </w:tc>
        <w:tc>
          <w:tcPr>
            <w:tcW w:w="2578" w:type="dxa"/>
          </w:tcPr>
          <w:p w:rsidR="00B50916" w:rsidRPr="00E76FA3" w:rsidRDefault="00B50916" w:rsidP="00DE58E9">
            <w:pPr>
              <w:rPr>
                <w:bCs/>
                <w:sz w:val="20"/>
                <w:szCs w:val="20"/>
              </w:rPr>
            </w:pPr>
            <w:r w:rsidRPr="00B50916">
              <w:rPr>
                <w:bCs/>
                <w:sz w:val="20"/>
                <w:szCs w:val="20"/>
              </w:rPr>
              <w:t>102 Eaton Road Appleton Abingdon OX13 5JJ</w:t>
            </w:r>
          </w:p>
        </w:tc>
        <w:tc>
          <w:tcPr>
            <w:tcW w:w="4509" w:type="dxa"/>
          </w:tcPr>
          <w:p w:rsidR="00B50916" w:rsidRDefault="00B50916" w:rsidP="00B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0916">
              <w:rPr>
                <w:sz w:val="20"/>
                <w:szCs w:val="20"/>
              </w:rPr>
              <w:t>Proposed ground and first floor rear extensi</w:t>
            </w:r>
            <w:r>
              <w:rPr>
                <w:sz w:val="20"/>
                <w:szCs w:val="20"/>
              </w:rPr>
              <w:t xml:space="preserve">on. Proposed ground floor front </w:t>
            </w:r>
            <w:r w:rsidRPr="00B50916">
              <w:rPr>
                <w:sz w:val="20"/>
                <w:szCs w:val="20"/>
              </w:rPr>
              <w:t>extension. Proposed loft conversion</w:t>
            </w:r>
          </w:p>
          <w:p w:rsidR="00B50916" w:rsidRPr="00B50916" w:rsidRDefault="00B50916" w:rsidP="00B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granted</w:t>
            </w:r>
          </w:p>
        </w:tc>
      </w:tr>
    </w:tbl>
    <w:p w:rsidR="00C2210E" w:rsidRPr="00D4237B" w:rsidRDefault="00C2210E" w:rsidP="00D20775">
      <w:pPr>
        <w:rPr>
          <w:b/>
          <w:sz w:val="20"/>
          <w:szCs w:val="20"/>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B83375" w:rsidP="008619CF">
            <w:pPr>
              <w:pStyle w:val="ListParagraph"/>
              <w:ind w:left="0"/>
              <w:jc w:val="center"/>
              <w:rPr>
                <w:b/>
                <w:sz w:val="20"/>
                <w:szCs w:val="20"/>
              </w:rPr>
            </w:pPr>
            <w:r>
              <w:rPr>
                <w:b/>
                <w:sz w:val="20"/>
                <w:szCs w:val="20"/>
              </w:rPr>
              <w:t>302</w:t>
            </w:r>
          </w:p>
        </w:tc>
        <w:tc>
          <w:tcPr>
            <w:tcW w:w="6369" w:type="dxa"/>
          </w:tcPr>
          <w:p w:rsidR="00211FB5" w:rsidRPr="008A2DED" w:rsidRDefault="000C64B6" w:rsidP="00C2210E">
            <w:pPr>
              <w:rPr>
                <w:sz w:val="20"/>
                <w:szCs w:val="20"/>
              </w:rPr>
            </w:pPr>
            <w:r w:rsidRPr="008A2DED">
              <w:rPr>
                <w:b/>
                <w:sz w:val="20"/>
                <w:szCs w:val="20"/>
              </w:rPr>
              <w:t>Clerks Salary and expenses</w:t>
            </w:r>
            <w:r w:rsidR="00B377AA">
              <w:rPr>
                <w:b/>
                <w:sz w:val="20"/>
                <w:szCs w:val="20"/>
              </w:rPr>
              <w:t xml:space="preserve">: </w:t>
            </w:r>
            <w:r w:rsidR="00C2210E">
              <w:rPr>
                <w:b/>
                <w:sz w:val="20"/>
                <w:szCs w:val="20"/>
              </w:rPr>
              <w:t>January 2016</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B83375" w:rsidP="008619CF">
            <w:pPr>
              <w:pStyle w:val="ListParagraph"/>
              <w:ind w:left="0"/>
              <w:jc w:val="center"/>
              <w:rPr>
                <w:b/>
                <w:sz w:val="20"/>
                <w:szCs w:val="20"/>
              </w:rPr>
            </w:pPr>
            <w:r>
              <w:rPr>
                <w:b/>
                <w:sz w:val="20"/>
                <w:szCs w:val="20"/>
              </w:rPr>
              <w:t>303</w:t>
            </w:r>
          </w:p>
        </w:tc>
        <w:tc>
          <w:tcPr>
            <w:tcW w:w="6369" w:type="dxa"/>
          </w:tcPr>
          <w:p w:rsidR="00291266" w:rsidRPr="000E3770" w:rsidRDefault="000E3770" w:rsidP="00E25C94">
            <w:pPr>
              <w:rPr>
                <w:sz w:val="20"/>
                <w:szCs w:val="20"/>
              </w:rPr>
            </w:pPr>
            <w:r w:rsidRPr="000E3770">
              <w:rPr>
                <w:b/>
                <w:sz w:val="20"/>
                <w:szCs w:val="20"/>
              </w:rPr>
              <w:t xml:space="preserve">Ady Podbery Grounds Care: </w:t>
            </w:r>
            <w:r>
              <w:rPr>
                <w:sz w:val="20"/>
                <w:szCs w:val="20"/>
              </w:rPr>
              <w:t xml:space="preserve">Gang mow the whole field and marking out of football pitch </w:t>
            </w:r>
          </w:p>
        </w:tc>
        <w:tc>
          <w:tcPr>
            <w:tcW w:w="2277" w:type="dxa"/>
          </w:tcPr>
          <w:p w:rsidR="00291266" w:rsidRPr="008A2DED" w:rsidRDefault="000E3770"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£176.40</w:t>
            </w:r>
          </w:p>
        </w:tc>
      </w:tr>
      <w:tr w:rsidR="00BE3921" w:rsidTr="00291266">
        <w:tc>
          <w:tcPr>
            <w:tcW w:w="851" w:type="dxa"/>
          </w:tcPr>
          <w:p w:rsidR="00BE3921" w:rsidRPr="008A2DED" w:rsidRDefault="00BE3921" w:rsidP="008619CF">
            <w:pPr>
              <w:pStyle w:val="ListParagraph"/>
              <w:ind w:left="0"/>
              <w:jc w:val="center"/>
              <w:rPr>
                <w:b/>
                <w:sz w:val="20"/>
                <w:szCs w:val="20"/>
              </w:rPr>
            </w:pPr>
          </w:p>
        </w:tc>
        <w:tc>
          <w:tcPr>
            <w:tcW w:w="6369" w:type="dxa"/>
          </w:tcPr>
          <w:p w:rsidR="00BE3921" w:rsidRDefault="00BE3921" w:rsidP="00E25C94">
            <w:pPr>
              <w:rPr>
                <w:b/>
                <w:sz w:val="20"/>
                <w:szCs w:val="20"/>
              </w:rPr>
            </w:pPr>
          </w:p>
        </w:tc>
        <w:tc>
          <w:tcPr>
            <w:tcW w:w="2277" w:type="dxa"/>
          </w:tcPr>
          <w:p w:rsidR="00BE3921" w:rsidRPr="008A2DED" w:rsidRDefault="00BE3921"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C460FA">
        <w:trPr>
          <w:trHeight w:val="229"/>
        </w:trPr>
        <w:tc>
          <w:tcPr>
            <w:tcW w:w="851" w:type="dxa"/>
          </w:tcPr>
          <w:p w:rsidR="00DB7C79" w:rsidRPr="008A2DED" w:rsidRDefault="00C2210E" w:rsidP="00167E80">
            <w:pPr>
              <w:pStyle w:val="ListParagraph"/>
              <w:ind w:left="0"/>
              <w:jc w:val="center"/>
              <w:rPr>
                <w:b/>
                <w:sz w:val="20"/>
                <w:szCs w:val="20"/>
              </w:rPr>
            </w:pPr>
            <w:r>
              <w:rPr>
                <w:b/>
                <w:sz w:val="20"/>
                <w:szCs w:val="20"/>
              </w:rPr>
              <w:t>300</w:t>
            </w:r>
          </w:p>
        </w:tc>
        <w:tc>
          <w:tcPr>
            <w:tcW w:w="6369" w:type="dxa"/>
          </w:tcPr>
          <w:p w:rsidR="00DB7C79" w:rsidRPr="00C2210E" w:rsidRDefault="00C2210E" w:rsidP="00167E80">
            <w:pPr>
              <w:rPr>
                <w:sz w:val="20"/>
                <w:szCs w:val="20"/>
              </w:rPr>
            </w:pPr>
            <w:r>
              <w:rPr>
                <w:b/>
                <w:sz w:val="20"/>
                <w:szCs w:val="20"/>
              </w:rPr>
              <w:t xml:space="preserve">SCAS </w:t>
            </w:r>
            <w:proofErr w:type="spellStart"/>
            <w:r>
              <w:rPr>
                <w:b/>
                <w:sz w:val="20"/>
                <w:szCs w:val="20"/>
              </w:rPr>
              <w:t>LoF</w:t>
            </w:r>
            <w:proofErr w:type="spellEnd"/>
            <w:r>
              <w:rPr>
                <w:b/>
                <w:sz w:val="20"/>
                <w:szCs w:val="20"/>
              </w:rPr>
              <w:t xml:space="preserve">: </w:t>
            </w:r>
            <w:r>
              <w:rPr>
                <w:sz w:val="20"/>
                <w:szCs w:val="20"/>
              </w:rPr>
              <w:t xml:space="preserve">Donation towards </w:t>
            </w:r>
            <w:proofErr w:type="spellStart"/>
            <w:r>
              <w:rPr>
                <w:sz w:val="20"/>
                <w:szCs w:val="20"/>
              </w:rPr>
              <w:t>Defib</w:t>
            </w:r>
            <w:proofErr w:type="spellEnd"/>
            <w:r>
              <w:rPr>
                <w:sz w:val="20"/>
                <w:szCs w:val="20"/>
              </w:rPr>
              <w:t xml:space="preserve"> Awareness Session</w:t>
            </w:r>
          </w:p>
        </w:tc>
        <w:tc>
          <w:tcPr>
            <w:tcW w:w="2277" w:type="dxa"/>
          </w:tcPr>
          <w:p w:rsidR="00DB7C79" w:rsidRPr="005E0F9C" w:rsidRDefault="00C2210E"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r w:rsidR="00B83375" w:rsidTr="00C460FA">
        <w:trPr>
          <w:trHeight w:val="229"/>
        </w:trPr>
        <w:tc>
          <w:tcPr>
            <w:tcW w:w="851" w:type="dxa"/>
          </w:tcPr>
          <w:p w:rsidR="00B83375" w:rsidRDefault="00B83375" w:rsidP="00167E80">
            <w:pPr>
              <w:pStyle w:val="ListParagraph"/>
              <w:ind w:left="0"/>
              <w:jc w:val="center"/>
              <w:rPr>
                <w:b/>
                <w:sz w:val="20"/>
                <w:szCs w:val="20"/>
              </w:rPr>
            </w:pPr>
            <w:r>
              <w:rPr>
                <w:b/>
                <w:sz w:val="20"/>
                <w:szCs w:val="20"/>
              </w:rPr>
              <w:t>301</w:t>
            </w:r>
          </w:p>
        </w:tc>
        <w:tc>
          <w:tcPr>
            <w:tcW w:w="6369" w:type="dxa"/>
          </w:tcPr>
          <w:p w:rsidR="00B83375" w:rsidRPr="00B83375" w:rsidRDefault="00B83375" w:rsidP="00167E80">
            <w:pPr>
              <w:rPr>
                <w:sz w:val="20"/>
                <w:szCs w:val="20"/>
              </w:rPr>
            </w:pPr>
            <w:r>
              <w:rPr>
                <w:b/>
                <w:sz w:val="20"/>
                <w:szCs w:val="20"/>
              </w:rPr>
              <w:t xml:space="preserve">Oxfordshire Association of Local Councils: </w:t>
            </w:r>
            <w:r>
              <w:rPr>
                <w:sz w:val="20"/>
                <w:szCs w:val="20"/>
              </w:rPr>
              <w:t>Roles and Responsibility Training x3</w:t>
            </w:r>
          </w:p>
        </w:tc>
        <w:tc>
          <w:tcPr>
            <w:tcW w:w="2277" w:type="dxa"/>
          </w:tcPr>
          <w:p w:rsidR="00B83375" w:rsidRDefault="00B83375"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B83375" w:rsidRDefault="00B83375"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£234</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C460FA">
        <w:trPr>
          <w:trHeight w:val="315"/>
        </w:trPr>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167E80">
        <w:trPr>
          <w:trHeight w:val="229"/>
        </w:trPr>
        <w:tc>
          <w:tcPr>
            <w:tcW w:w="851" w:type="dxa"/>
          </w:tcPr>
          <w:p w:rsidR="00DB7C79" w:rsidRPr="008A2DED" w:rsidRDefault="000E3770" w:rsidP="00167E80">
            <w:pPr>
              <w:pStyle w:val="ListParagraph"/>
              <w:ind w:left="0"/>
              <w:jc w:val="center"/>
              <w:rPr>
                <w:b/>
                <w:sz w:val="20"/>
                <w:szCs w:val="20"/>
              </w:rPr>
            </w:pPr>
            <w:r>
              <w:rPr>
                <w:b/>
                <w:sz w:val="20"/>
                <w:szCs w:val="20"/>
              </w:rPr>
              <w:t>500049</w:t>
            </w:r>
          </w:p>
        </w:tc>
        <w:tc>
          <w:tcPr>
            <w:tcW w:w="6369" w:type="dxa"/>
          </w:tcPr>
          <w:p w:rsidR="00DB7C79" w:rsidRPr="00C2210E" w:rsidRDefault="00C2210E" w:rsidP="000B27F1">
            <w:pPr>
              <w:rPr>
                <w:sz w:val="20"/>
                <w:szCs w:val="20"/>
              </w:rPr>
            </w:pPr>
            <w:r>
              <w:rPr>
                <w:b/>
                <w:sz w:val="20"/>
                <w:szCs w:val="20"/>
              </w:rPr>
              <w:t xml:space="preserve">Cumnor Minor Football Club: </w:t>
            </w:r>
            <w:r>
              <w:rPr>
                <w:sz w:val="20"/>
                <w:szCs w:val="20"/>
              </w:rPr>
              <w:t>Hiring of Sportsfield</w:t>
            </w:r>
          </w:p>
        </w:tc>
        <w:tc>
          <w:tcPr>
            <w:tcW w:w="2277" w:type="dxa"/>
          </w:tcPr>
          <w:p w:rsidR="00087814" w:rsidRPr="005E0F9C" w:rsidRDefault="00087814" w:rsidP="0008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£60</w:t>
            </w:r>
          </w:p>
        </w:tc>
      </w:tr>
      <w:tr w:rsidR="00DB7C79" w:rsidTr="00167E80">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9D2326" w:rsidRDefault="00C2210E" w:rsidP="00167E80">
            <w:pPr>
              <w:rPr>
                <w:sz w:val="20"/>
                <w:szCs w:val="20"/>
              </w:rPr>
            </w:pPr>
            <w:r w:rsidRPr="00087814">
              <w:rPr>
                <w:b/>
                <w:sz w:val="20"/>
                <w:szCs w:val="20"/>
              </w:rPr>
              <w:t>Tennis Club Committee</w:t>
            </w:r>
            <w:r>
              <w:rPr>
                <w:sz w:val="20"/>
                <w:szCs w:val="20"/>
              </w:rPr>
              <w:t>: Last payment of OLTA Loan</w:t>
            </w:r>
          </w:p>
        </w:tc>
        <w:tc>
          <w:tcPr>
            <w:tcW w:w="2277" w:type="dxa"/>
          </w:tcPr>
          <w:p w:rsidR="00DB7C79" w:rsidRPr="008A2DED" w:rsidRDefault="00C2210E"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0E3770" w:rsidTr="00167E80">
        <w:tc>
          <w:tcPr>
            <w:tcW w:w="851" w:type="dxa"/>
          </w:tcPr>
          <w:p w:rsidR="000E3770" w:rsidRPr="008A2DED" w:rsidRDefault="000E3770" w:rsidP="00167E80">
            <w:pPr>
              <w:pStyle w:val="ListParagraph"/>
              <w:ind w:left="0"/>
              <w:jc w:val="center"/>
              <w:rPr>
                <w:b/>
                <w:sz w:val="20"/>
                <w:szCs w:val="20"/>
              </w:rPr>
            </w:pPr>
            <w:r>
              <w:rPr>
                <w:b/>
                <w:sz w:val="20"/>
                <w:szCs w:val="20"/>
              </w:rPr>
              <w:t>500050</w:t>
            </w:r>
          </w:p>
        </w:tc>
        <w:tc>
          <w:tcPr>
            <w:tcW w:w="6369" w:type="dxa"/>
          </w:tcPr>
          <w:p w:rsidR="000E3770" w:rsidRPr="00087814" w:rsidRDefault="000E3770" w:rsidP="00167E80">
            <w:pPr>
              <w:rPr>
                <w:b/>
                <w:sz w:val="20"/>
                <w:szCs w:val="20"/>
              </w:rPr>
            </w:pPr>
            <w:r>
              <w:rPr>
                <w:b/>
                <w:sz w:val="20"/>
                <w:szCs w:val="20"/>
              </w:rPr>
              <w:t>Westmi</w:t>
            </w:r>
            <w:r w:rsidR="005A08D8">
              <w:rPr>
                <w:b/>
                <w:sz w:val="20"/>
                <w:szCs w:val="20"/>
              </w:rPr>
              <w:t>n</w:t>
            </w:r>
            <w:r>
              <w:rPr>
                <w:b/>
                <w:sz w:val="20"/>
                <w:szCs w:val="20"/>
              </w:rPr>
              <w:t xml:space="preserve">ster Football Club: </w:t>
            </w:r>
            <w:r>
              <w:rPr>
                <w:sz w:val="20"/>
                <w:szCs w:val="20"/>
              </w:rPr>
              <w:t>H</w:t>
            </w:r>
            <w:r w:rsidRPr="000E3770">
              <w:rPr>
                <w:sz w:val="20"/>
                <w:szCs w:val="20"/>
              </w:rPr>
              <w:t>iring of Sportsfield</w:t>
            </w:r>
          </w:p>
        </w:tc>
        <w:tc>
          <w:tcPr>
            <w:tcW w:w="2277" w:type="dxa"/>
          </w:tcPr>
          <w:p w:rsidR="000E3770" w:rsidRDefault="000E3770"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£400</w:t>
            </w:r>
          </w:p>
        </w:tc>
      </w:tr>
    </w:tbl>
    <w:p w:rsidR="005E0F9C" w:rsidRDefault="005E0F9C" w:rsidP="005E1D6E">
      <w:pPr>
        <w:spacing w:after="0" w:line="240" w:lineRule="auto"/>
        <w:rPr>
          <w:b/>
          <w:sz w:val="24"/>
          <w:szCs w:val="24"/>
        </w:rPr>
      </w:pPr>
    </w:p>
    <w:p w:rsidR="00E76FA3" w:rsidRPr="008A2DED" w:rsidRDefault="00E76FA3"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C26C2C" w:rsidRDefault="00564D0D" w:rsidP="00564D0D">
      <w:pPr>
        <w:pStyle w:val="ListParagraph"/>
        <w:numPr>
          <w:ilvl w:val="0"/>
          <w:numId w:val="7"/>
        </w:numPr>
        <w:rPr>
          <w:sz w:val="20"/>
          <w:szCs w:val="20"/>
        </w:rPr>
      </w:pPr>
      <w:r>
        <w:rPr>
          <w:sz w:val="20"/>
          <w:szCs w:val="20"/>
        </w:rPr>
        <w:t>Letter of thanks from OSVC Citizen Advice</w:t>
      </w:r>
    </w:p>
    <w:p w:rsidR="00564D0D" w:rsidRPr="00564D0D" w:rsidRDefault="00564D0D" w:rsidP="00564D0D">
      <w:pPr>
        <w:pStyle w:val="ListParagraph"/>
        <w:numPr>
          <w:ilvl w:val="0"/>
          <w:numId w:val="7"/>
        </w:numPr>
        <w:rPr>
          <w:sz w:val="20"/>
          <w:szCs w:val="20"/>
        </w:rPr>
      </w:pPr>
      <w:r>
        <w:rPr>
          <w:sz w:val="20"/>
          <w:szCs w:val="20"/>
        </w:rPr>
        <w:t>Letter from OLTA confirming last payment received for loan</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510877" w:rsidRPr="000E3770" w:rsidRDefault="00EE6E2C" w:rsidP="000E3770">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C460FA" w:rsidRPr="008A2DED">
        <w:rPr>
          <w:sz w:val="20"/>
          <w:szCs w:val="20"/>
        </w:rPr>
        <w:t xml:space="preserve">Monday </w:t>
      </w:r>
      <w:r w:rsidR="00C2210E">
        <w:rPr>
          <w:sz w:val="20"/>
          <w:szCs w:val="20"/>
        </w:rPr>
        <w:t>14</w:t>
      </w:r>
      <w:r w:rsidR="00C2210E" w:rsidRPr="00C2210E">
        <w:rPr>
          <w:sz w:val="20"/>
          <w:szCs w:val="20"/>
          <w:vertAlign w:val="superscript"/>
        </w:rPr>
        <w:t>th</w:t>
      </w:r>
      <w:r w:rsidR="00C2210E">
        <w:rPr>
          <w:sz w:val="20"/>
          <w:szCs w:val="20"/>
        </w:rPr>
        <w:t xml:space="preserve"> March</w:t>
      </w:r>
      <w:r w:rsidR="00C460FA">
        <w:rPr>
          <w:sz w:val="20"/>
          <w:szCs w:val="20"/>
        </w:rPr>
        <w:t xml:space="preserve"> 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0E3770" w:rsidRPr="000E3770" w:rsidRDefault="000E3770" w:rsidP="000E3770">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83" w:rsidRDefault="00035283" w:rsidP="00237123">
      <w:pPr>
        <w:spacing w:after="0" w:line="240" w:lineRule="auto"/>
      </w:pPr>
      <w:r>
        <w:separator/>
      </w:r>
    </w:p>
  </w:endnote>
  <w:endnote w:type="continuationSeparator" w:id="0">
    <w:p w:rsidR="00035283" w:rsidRDefault="0003528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83" w:rsidRDefault="00035283" w:rsidP="00237123">
      <w:pPr>
        <w:spacing w:after="0" w:line="240" w:lineRule="auto"/>
      </w:pPr>
      <w:r>
        <w:separator/>
      </w:r>
    </w:p>
  </w:footnote>
  <w:footnote w:type="continuationSeparator" w:id="0">
    <w:p w:rsidR="00035283" w:rsidRDefault="00035283"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E2602B"/>
    <w:multiLevelType w:val="hybridMultilevel"/>
    <w:tmpl w:val="429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DA448A"/>
    <w:multiLevelType w:val="hybridMultilevel"/>
    <w:tmpl w:val="C740991C"/>
    <w:lvl w:ilvl="0" w:tplc="51022C46">
      <w:start w:val="202"/>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2408D"/>
    <w:rsid w:val="000244C8"/>
    <w:rsid w:val="00032E64"/>
    <w:rsid w:val="000344AD"/>
    <w:rsid w:val="00035283"/>
    <w:rsid w:val="0003735A"/>
    <w:rsid w:val="00052B87"/>
    <w:rsid w:val="00055499"/>
    <w:rsid w:val="00071EE4"/>
    <w:rsid w:val="000726D5"/>
    <w:rsid w:val="000779D0"/>
    <w:rsid w:val="00084E9E"/>
    <w:rsid w:val="00085DCF"/>
    <w:rsid w:val="00087041"/>
    <w:rsid w:val="00087814"/>
    <w:rsid w:val="000902EB"/>
    <w:rsid w:val="00095A27"/>
    <w:rsid w:val="000A0CD8"/>
    <w:rsid w:val="000A581E"/>
    <w:rsid w:val="000B27F1"/>
    <w:rsid w:val="000B7FA1"/>
    <w:rsid w:val="000C0BF7"/>
    <w:rsid w:val="000C4FBB"/>
    <w:rsid w:val="000C64B6"/>
    <w:rsid w:val="000D5216"/>
    <w:rsid w:val="000D70A3"/>
    <w:rsid w:val="000E2B1E"/>
    <w:rsid w:val="000E3770"/>
    <w:rsid w:val="000F415D"/>
    <w:rsid w:val="000F7CC6"/>
    <w:rsid w:val="001233D8"/>
    <w:rsid w:val="0014157C"/>
    <w:rsid w:val="00141E0F"/>
    <w:rsid w:val="00142AA8"/>
    <w:rsid w:val="00175AFA"/>
    <w:rsid w:val="00182007"/>
    <w:rsid w:val="001920BA"/>
    <w:rsid w:val="00193D15"/>
    <w:rsid w:val="001A03B9"/>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4E47"/>
    <w:rsid w:val="00267065"/>
    <w:rsid w:val="0027739E"/>
    <w:rsid w:val="0028164A"/>
    <w:rsid w:val="00291266"/>
    <w:rsid w:val="002945C0"/>
    <w:rsid w:val="002952C2"/>
    <w:rsid w:val="00297D6F"/>
    <w:rsid w:val="002A4416"/>
    <w:rsid w:val="002B0DC6"/>
    <w:rsid w:val="002C4E00"/>
    <w:rsid w:val="002E3C3B"/>
    <w:rsid w:val="00306954"/>
    <w:rsid w:val="003072C1"/>
    <w:rsid w:val="00310A23"/>
    <w:rsid w:val="0032439A"/>
    <w:rsid w:val="00326A23"/>
    <w:rsid w:val="003317AA"/>
    <w:rsid w:val="00341598"/>
    <w:rsid w:val="00352543"/>
    <w:rsid w:val="00356F21"/>
    <w:rsid w:val="00357B28"/>
    <w:rsid w:val="0036762E"/>
    <w:rsid w:val="00380568"/>
    <w:rsid w:val="0039240C"/>
    <w:rsid w:val="00392B41"/>
    <w:rsid w:val="00397AEB"/>
    <w:rsid w:val="003A4C8E"/>
    <w:rsid w:val="003B2CB9"/>
    <w:rsid w:val="003B2FB7"/>
    <w:rsid w:val="003B769F"/>
    <w:rsid w:val="003C5214"/>
    <w:rsid w:val="003E20B5"/>
    <w:rsid w:val="003E398F"/>
    <w:rsid w:val="003F074B"/>
    <w:rsid w:val="003F1287"/>
    <w:rsid w:val="003F3839"/>
    <w:rsid w:val="00406E0F"/>
    <w:rsid w:val="004360E7"/>
    <w:rsid w:val="0044212C"/>
    <w:rsid w:val="004501D3"/>
    <w:rsid w:val="00462704"/>
    <w:rsid w:val="004809F1"/>
    <w:rsid w:val="00482D26"/>
    <w:rsid w:val="00487816"/>
    <w:rsid w:val="0049370E"/>
    <w:rsid w:val="00493805"/>
    <w:rsid w:val="004938C8"/>
    <w:rsid w:val="004A20D5"/>
    <w:rsid w:val="004B6340"/>
    <w:rsid w:val="004C36E9"/>
    <w:rsid w:val="004D170C"/>
    <w:rsid w:val="004E26CE"/>
    <w:rsid w:val="004F05B2"/>
    <w:rsid w:val="004F083F"/>
    <w:rsid w:val="004F5298"/>
    <w:rsid w:val="00501388"/>
    <w:rsid w:val="00510877"/>
    <w:rsid w:val="00513E0A"/>
    <w:rsid w:val="00531299"/>
    <w:rsid w:val="00536D0F"/>
    <w:rsid w:val="00540EFD"/>
    <w:rsid w:val="005435D7"/>
    <w:rsid w:val="0055143C"/>
    <w:rsid w:val="00554B9F"/>
    <w:rsid w:val="005627E2"/>
    <w:rsid w:val="005647D8"/>
    <w:rsid w:val="00564D0D"/>
    <w:rsid w:val="0056580C"/>
    <w:rsid w:val="005674AE"/>
    <w:rsid w:val="00580960"/>
    <w:rsid w:val="005958D9"/>
    <w:rsid w:val="00596E33"/>
    <w:rsid w:val="005A015B"/>
    <w:rsid w:val="005A08D8"/>
    <w:rsid w:val="005A2369"/>
    <w:rsid w:val="005A54F4"/>
    <w:rsid w:val="005A6F29"/>
    <w:rsid w:val="005B3D63"/>
    <w:rsid w:val="005C07AE"/>
    <w:rsid w:val="005E0A23"/>
    <w:rsid w:val="005E0F9C"/>
    <w:rsid w:val="005E1D6E"/>
    <w:rsid w:val="005E3E20"/>
    <w:rsid w:val="005E5535"/>
    <w:rsid w:val="005F276C"/>
    <w:rsid w:val="005F4226"/>
    <w:rsid w:val="0060396A"/>
    <w:rsid w:val="00614C23"/>
    <w:rsid w:val="0061503B"/>
    <w:rsid w:val="006464E1"/>
    <w:rsid w:val="00647E64"/>
    <w:rsid w:val="00650542"/>
    <w:rsid w:val="00651589"/>
    <w:rsid w:val="00657420"/>
    <w:rsid w:val="00660F68"/>
    <w:rsid w:val="00670909"/>
    <w:rsid w:val="006866B0"/>
    <w:rsid w:val="006901AA"/>
    <w:rsid w:val="00695D63"/>
    <w:rsid w:val="00695F8A"/>
    <w:rsid w:val="006A24E6"/>
    <w:rsid w:val="006C2C4E"/>
    <w:rsid w:val="006D4356"/>
    <w:rsid w:val="006E3D73"/>
    <w:rsid w:val="006F06B1"/>
    <w:rsid w:val="006F4F91"/>
    <w:rsid w:val="00700F05"/>
    <w:rsid w:val="00701CFE"/>
    <w:rsid w:val="00721AD6"/>
    <w:rsid w:val="007240C2"/>
    <w:rsid w:val="007273A2"/>
    <w:rsid w:val="0073179C"/>
    <w:rsid w:val="007324F4"/>
    <w:rsid w:val="00751016"/>
    <w:rsid w:val="00752835"/>
    <w:rsid w:val="00753540"/>
    <w:rsid w:val="00755991"/>
    <w:rsid w:val="00762904"/>
    <w:rsid w:val="0076688C"/>
    <w:rsid w:val="00772DE8"/>
    <w:rsid w:val="00791C6A"/>
    <w:rsid w:val="00793BE5"/>
    <w:rsid w:val="007A041C"/>
    <w:rsid w:val="007B00AF"/>
    <w:rsid w:val="007B1DC3"/>
    <w:rsid w:val="007B53C9"/>
    <w:rsid w:val="007B689D"/>
    <w:rsid w:val="007C0A01"/>
    <w:rsid w:val="007C29AF"/>
    <w:rsid w:val="007D7214"/>
    <w:rsid w:val="00813F82"/>
    <w:rsid w:val="00817320"/>
    <w:rsid w:val="0082091F"/>
    <w:rsid w:val="008218C6"/>
    <w:rsid w:val="008248C3"/>
    <w:rsid w:val="00826AE0"/>
    <w:rsid w:val="008431F2"/>
    <w:rsid w:val="008619CF"/>
    <w:rsid w:val="00861CB7"/>
    <w:rsid w:val="00861D30"/>
    <w:rsid w:val="00862C0A"/>
    <w:rsid w:val="00866D79"/>
    <w:rsid w:val="008754BB"/>
    <w:rsid w:val="008823DF"/>
    <w:rsid w:val="00891AD3"/>
    <w:rsid w:val="00894A5D"/>
    <w:rsid w:val="008A2DED"/>
    <w:rsid w:val="008A2EC5"/>
    <w:rsid w:val="008A386D"/>
    <w:rsid w:val="008A7CF3"/>
    <w:rsid w:val="008B1DFE"/>
    <w:rsid w:val="008C749B"/>
    <w:rsid w:val="008F467C"/>
    <w:rsid w:val="009120BB"/>
    <w:rsid w:val="00913147"/>
    <w:rsid w:val="0091638B"/>
    <w:rsid w:val="00924E70"/>
    <w:rsid w:val="00925A28"/>
    <w:rsid w:val="00941673"/>
    <w:rsid w:val="009435C7"/>
    <w:rsid w:val="009467AB"/>
    <w:rsid w:val="0095727F"/>
    <w:rsid w:val="00962AEA"/>
    <w:rsid w:val="00962E21"/>
    <w:rsid w:val="00975499"/>
    <w:rsid w:val="00980FD7"/>
    <w:rsid w:val="00990FC8"/>
    <w:rsid w:val="009923EF"/>
    <w:rsid w:val="009A3EC1"/>
    <w:rsid w:val="009B2EE9"/>
    <w:rsid w:val="009C09AA"/>
    <w:rsid w:val="009D2326"/>
    <w:rsid w:val="009D354A"/>
    <w:rsid w:val="009E12F8"/>
    <w:rsid w:val="009E3168"/>
    <w:rsid w:val="009E3C97"/>
    <w:rsid w:val="009E6343"/>
    <w:rsid w:val="009F6799"/>
    <w:rsid w:val="009F710D"/>
    <w:rsid w:val="00A01702"/>
    <w:rsid w:val="00A0212F"/>
    <w:rsid w:val="00A13737"/>
    <w:rsid w:val="00A20D30"/>
    <w:rsid w:val="00A32B4E"/>
    <w:rsid w:val="00A54665"/>
    <w:rsid w:val="00A55B2C"/>
    <w:rsid w:val="00A5642F"/>
    <w:rsid w:val="00A6019D"/>
    <w:rsid w:val="00A615CB"/>
    <w:rsid w:val="00A6299D"/>
    <w:rsid w:val="00A774D0"/>
    <w:rsid w:val="00A81423"/>
    <w:rsid w:val="00A86CE7"/>
    <w:rsid w:val="00A93665"/>
    <w:rsid w:val="00A9744E"/>
    <w:rsid w:val="00AA22DA"/>
    <w:rsid w:val="00AA3947"/>
    <w:rsid w:val="00AA3968"/>
    <w:rsid w:val="00AA7D83"/>
    <w:rsid w:val="00AB462B"/>
    <w:rsid w:val="00AB4DCC"/>
    <w:rsid w:val="00AD4866"/>
    <w:rsid w:val="00AE05A0"/>
    <w:rsid w:val="00AF5343"/>
    <w:rsid w:val="00B20B9A"/>
    <w:rsid w:val="00B26F21"/>
    <w:rsid w:val="00B318C5"/>
    <w:rsid w:val="00B32289"/>
    <w:rsid w:val="00B327D5"/>
    <w:rsid w:val="00B32C50"/>
    <w:rsid w:val="00B36D30"/>
    <w:rsid w:val="00B377AA"/>
    <w:rsid w:val="00B41C23"/>
    <w:rsid w:val="00B43DEB"/>
    <w:rsid w:val="00B50916"/>
    <w:rsid w:val="00B517C2"/>
    <w:rsid w:val="00B77F33"/>
    <w:rsid w:val="00B83375"/>
    <w:rsid w:val="00B844F4"/>
    <w:rsid w:val="00B86657"/>
    <w:rsid w:val="00B86DFA"/>
    <w:rsid w:val="00BA0188"/>
    <w:rsid w:val="00BA144D"/>
    <w:rsid w:val="00BA4802"/>
    <w:rsid w:val="00BB433E"/>
    <w:rsid w:val="00BB4758"/>
    <w:rsid w:val="00BB6E94"/>
    <w:rsid w:val="00BC6C38"/>
    <w:rsid w:val="00BC6EB7"/>
    <w:rsid w:val="00BD3B64"/>
    <w:rsid w:val="00BE3921"/>
    <w:rsid w:val="00BF722F"/>
    <w:rsid w:val="00C013BF"/>
    <w:rsid w:val="00C07915"/>
    <w:rsid w:val="00C1252A"/>
    <w:rsid w:val="00C1686D"/>
    <w:rsid w:val="00C2210E"/>
    <w:rsid w:val="00C26C2C"/>
    <w:rsid w:val="00C36361"/>
    <w:rsid w:val="00C40B56"/>
    <w:rsid w:val="00C44743"/>
    <w:rsid w:val="00C460FA"/>
    <w:rsid w:val="00C47BB8"/>
    <w:rsid w:val="00C52B55"/>
    <w:rsid w:val="00C6333B"/>
    <w:rsid w:val="00C63619"/>
    <w:rsid w:val="00C63EC3"/>
    <w:rsid w:val="00C67936"/>
    <w:rsid w:val="00C7109C"/>
    <w:rsid w:val="00C745F6"/>
    <w:rsid w:val="00C76D9C"/>
    <w:rsid w:val="00C776D6"/>
    <w:rsid w:val="00C82794"/>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237B"/>
    <w:rsid w:val="00D437C3"/>
    <w:rsid w:val="00D61E63"/>
    <w:rsid w:val="00D744CD"/>
    <w:rsid w:val="00D748C2"/>
    <w:rsid w:val="00D7706C"/>
    <w:rsid w:val="00D81C90"/>
    <w:rsid w:val="00D87C2E"/>
    <w:rsid w:val="00D909A7"/>
    <w:rsid w:val="00D94EFE"/>
    <w:rsid w:val="00DB40E2"/>
    <w:rsid w:val="00DB5B5F"/>
    <w:rsid w:val="00DB6D2F"/>
    <w:rsid w:val="00DB7C79"/>
    <w:rsid w:val="00DC116C"/>
    <w:rsid w:val="00DC1ABB"/>
    <w:rsid w:val="00DC68E2"/>
    <w:rsid w:val="00DD1B3C"/>
    <w:rsid w:val="00DE402D"/>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76FA3"/>
    <w:rsid w:val="00E811AC"/>
    <w:rsid w:val="00E84843"/>
    <w:rsid w:val="00E850AF"/>
    <w:rsid w:val="00E919F2"/>
    <w:rsid w:val="00E9206B"/>
    <w:rsid w:val="00E92470"/>
    <w:rsid w:val="00E9718D"/>
    <w:rsid w:val="00EA19B3"/>
    <w:rsid w:val="00EE6E2C"/>
    <w:rsid w:val="00EE6F8D"/>
    <w:rsid w:val="00F035EE"/>
    <w:rsid w:val="00F13D18"/>
    <w:rsid w:val="00F224EF"/>
    <w:rsid w:val="00F235BE"/>
    <w:rsid w:val="00F26559"/>
    <w:rsid w:val="00F275DA"/>
    <w:rsid w:val="00F34D10"/>
    <w:rsid w:val="00F52C31"/>
    <w:rsid w:val="00F613A3"/>
    <w:rsid w:val="00F641FE"/>
    <w:rsid w:val="00F82A98"/>
    <w:rsid w:val="00F909AF"/>
    <w:rsid w:val="00F95539"/>
    <w:rsid w:val="00F955BA"/>
    <w:rsid w:val="00F96C74"/>
    <w:rsid w:val="00F970FF"/>
    <w:rsid w:val="00FA7D7A"/>
    <w:rsid w:val="00FB194D"/>
    <w:rsid w:val="00FC16DA"/>
    <w:rsid w:val="00FC5B4B"/>
    <w:rsid w:val="00FD3805"/>
    <w:rsid w:val="00FD3DB7"/>
    <w:rsid w:val="00FD473A"/>
    <w:rsid w:val="00FE6E64"/>
    <w:rsid w:val="00FF16F7"/>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450586609">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71682000">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070693985">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237545029">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0209750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 w:id="2061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01BC-6DF3-4B9C-9DA5-7DD34FDD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20</cp:revision>
  <cp:lastPrinted>2015-12-10T11:27:00Z</cp:lastPrinted>
  <dcterms:created xsi:type="dcterms:W3CDTF">2016-01-12T14:29:00Z</dcterms:created>
  <dcterms:modified xsi:type="dcterms:W3CDTF">2016-02-02T18:13:00Z</dcterms:modified>
</cp:coreProperties>
</file>