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F" w:rsidRPr="00D570BA" w:rsidRDefault="006C3BAF" w:rsidP="006C3BAF">
      <w:pPr>
        <w:rPr>
          <w:rFonts w:ascii="Calibri" w:hAnsi="Calibri" w:cs="Calibri"/>
          <w:b/>
          <w:sz w:val="16"/>
          <w:szCs w:val="16"/>
        </w:rPr>
      </w:pP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 xml:space="preserve">Meeting of the Leisure and Recreation Committee of the Parish Council 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D570BA">
        <w:rPr>
          <w:rFonts w:ascii="Calibri" w:hAnsi="Calibri" w:cs="Calibri"/>
          <w:b/>
          <w:sz w:val="28"/>
          <w:szCs w:val="28"/>
        </w:rPr>
        <w:t>at</w:t>
      </w:r>
      <w:proofErr w:type="gramEnd"/>
      <w:r w:rsidRPr="00D570BA">
        <w:rPr>
          <w:rFonts w:ascii="Calibri" w:hAnsi="Calibri" w:cs="Calibri"/>
          <w:b/>
          <w:sz w:val="28"/>
          <w:szCs w:val="28"/>
        </w:rPr>
        <w:t xml:space="preserve"> the Village Hall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>Monday</w:t>
      </w:r>
      <w:r w:rsidR="00D63690">
        <w:rPr>
          <w:rFonts w:ascii="Calibri" w:hAnsi="Calibri" w:cs="Calibri"/>
          <w:b/>
          <w:sz w:val="28"/>
          <w:szCs w:val="28"/>
        </w:rPr>
        <w:t xml:space="preserve">, </w:t>
      </w:r>
      <w:r w:rsidR="004B23BF">
        <w:rPr>
          <w:rFonts w:ascii="Calibri" w:hAnsi="Calibri" w:cs="Calibri"/>
          <w:b/>
          <w:sz w:val="28"/>
          <w:szCs w:val="28"/>
        </w:rPr>
        <w:t>16</w:t>
      </w:r>
      <w:r w:rsidR="004B23BF" w:rsidRPr="004B23BF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B23BF">
        <w:rPr>
          <w:rFonts w:ascii="Calibri" w:hAnsi="Calibri" w:cs="Calibri"/>
          <w:b/>
          <w:sz w:val="28"/>
          <w:szCs w:val="28"/>
        </w:rPr>
        <w:t xml:space="preserve"> July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2018</w:t>
      </w:r>
      <w:r w:rsidRPr="00D570BA">
        <w:rPr>
          <w:rFonts w:ascii="Calibri" w:hAnsi="Calibri" w:cs="Calibri"/>
          <w:b/>
          <w:sz w:val="28"/>
          <w:szCs w:val="28"/>
        </w:rPr>
        <w:t xml:space="preserve"> at 8:00 pm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16"/>
          <w:szCs w:val="16"/>
        </w:rPr>
      </w:pPr>
    </w:p>
    <w:p w:rsidR="006C3BAF" w:rsidRPr="00AD414F" w:rsidRDefault="006C3BAF" w:rsidP="00AD414F">
      <w:pPr>
        <w:jc w:val="right"/>
        <w:rPr>
          <w:rFonts w:ascii="Calibri" w:hAnsi="Calibri" w:cs="Calibri"/>
          <w:b/>
          <w:sz w:val="20"/>
          <w:szCs w:val="20"/>
        </w:rPr>
      </w:pPr>
      <w:r w:rsidRPr="00D570BA">
        <w:rPr>
          <w:rFonts w:ascii="Calibri" w:hAnsi="Calibri" w:cs="Calibri"/>
          <w:b/>
          <w:sz w:val="20"/>
          <w:szCs w:val="20"/>
        </w:rPr>
        <w:t xml:space="preserve">Issued by </w:t>
      </w:r>
      <w:r w:rsidRPr="00D570BA">
        <w:rPr>
          <w:rFonts w:ascii="Calibri" w:hAnsi="Calibri" w:cs="Calibri"/>
          <w:b/>
        </w:rPr>
        <w:t>Susan Blomerus</w:t>
      </w:r>
      <w:r w:rsidRPr="00D570BA">
        <w:rPr>
          <w:rFonts w:ascii="Calibri" w:hAnsi="Calibri" w:cs="Calibri"/>
          <w:b/>
          <w:sz w:val="20"/>
          <w:szCs w:val="20"/>
        </w:rPr>
        <w:t xml:space="preserve"> (Clerk) –</w:t>
      </w:r>
      <w:r w:rsidR="007E46C3">
        <w:rPr>
          <w:rFonts w:ascii="Calibri" w:hAnsi="Calibri" w:cs="Calibri"/>
          <w:b/>
          <w:sz w:val="20"/>
          <w:szCs w:val="20"/>
        </w:rPr>
        <w:t xml:space="preserve"> 18</w:t>
      </w:r>
      <w:r w:rsidR="007E46C3" w:rsidRPr="007E46C3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93469A">
        <w:rPr>
          <w:rFonts w:ascii="Calibri" w:hAnsi="Calibri" w:cs="Calibri"/>
          <w:b/>
          <w:sz w:val="20"/>
          <w:szCs w:val="20"/>
        </w:rPr>
        <w:t xml:space="preserve"> July</w:t>
      </w:r>
      <w:r w:rsidR="008363BA">
        <w:rPr>
          <w:rFonts w:ascii="Calibri" w:hAnsi="Calibri" w:cs="Calibri"/>
          <w:b/>
          <w:sz w:val="20"/>
          <w:szCs w:val="20"/>
        </w:rPr>
        <w:t xml:space="preserve"> 2018</w:t>
      </w:r>
    </w:p>
    <w:p w:rsidR="006C3BAF" w:rsidRDefault="00C674DE" w:rsidP="006C3BAF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Minutes</w:t>
      </w:r>
    </w:p>
    <w:p w:rsidR="008B646C" w:rsidRPr="008B646C" w:rsidRDefault="008B646C" w:rsidP="008B646C">
      <w:pPr>
        <w:jc w:val="center"/>
        <w:rPr>
          <w:rFonts w:ascii="Calibri" w:hAnsi="Calibri" w:cs="Calibri"/>
          <w:b/>
          <w:sz w:val="18"/>
          <w:szCs w:val="18"/>
        </w:rPr>
      </w:pPr>
    </w:p>
    <w:p w:rsidR="006C3BAF" w:rsidRDefault="00E51CB2" w:rsidP="00E51CB2">
      <w:pPr>
        <w:ind w:left="142"/>
        <w:rPr>
          <w:rFonts w:ascii="Calibri" w:hAnsi="Calibri" w:cs="Calibri"/>
          <w:sz w:val="20"/>
          <w:szCs w:val="20"/>
        </w:rPr>
      </w:pPr>
      <w:r w:rsidRPr="00E51CB2">
        <w:rPr>
          <w:rFonts w:ascii="Calibri" w:hAnsi="Calibri" w:cs="Calibri"/>
          <w:b/>
          <w:sz w:val="20"/>
          <w:szCs w:val="20"/>
        </w:rPr>
        <w:t xml:space="preserve">Present: </w:t>
      </w:r>
      <w:r>
        <w:rPr>
          <w:rFonts w:ascii="Calibri" w:hAnsi="Calibri" w:cs="Calibri"/>
          <w:sz w:val="20"/>
          <w:szCs w:val="20"/>
        </w:rPr>
        <w:t xml:space="preserve">Mr John Adams (Chairman), Mrs Susan Blomerus (Parish clerk), </w:t>
      </w:r>
      <w:r w:rsidR="005512B0">
        <w:rPr>
          <w:rFonts w:ascii="Calibri" w:hAnsi="Calibri" w:cs="Calibri"/>
          <w:sz w:val="20"/>
          <w:szCs w:val="20"/>
        </w:rPr>
        <w:t xml:space="preserve">Mrs Mary Carey, Mr Roger Gilkes, Dr Mark Richards, </w:t>
      </w:r>
      <w:r w:rsidR="009B0FE2">
        <w:rPr>
          <w:rFonts w:ascii="Calibri" w:hAnsi="Calibri" w:cs="Calibri"/>
          <w:sz w:val="20"/>
          <w:szCs w:val="20"/>
        </w:rPr>
        <w:t>Mrs Sara Withers, Mr Neil Woodley, Mr Darren Vinton</w:t>
      </w:r>
    </w:p>
    <w:p w:rsidR="00E51CB2" w:rsidRPr="00E51CB2" w:rsidRDefault="00E51CB2" w:rsidP="00E51CB2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Also present:</w:t>
      </w:r>
      <w:r>
        <w:rPr>
          <w:rFonts w:ascii="Calibri" w:hAnsi="Calibri" w:cs="Calibri"/>
          <w:sz w:val="20"/>
          <w:szCs w:val="20"/>
        </w:rPr>
        <w:t xml:space="preserve"> Mr Hjalmar Blomerus (</w:t>
      </w:r>
      <w:r w:rsidR="005512B0">
        <w:rPr>
          <w:rFonts w:ascii="Calibri" w:hAnsi="Calibri" w:cs="Calibri"/>
          <w:sz w:val="20"/>
          <w:szCs w:val="20"/>
        </w:rPr>
        <w:t>Sportsfield Advisory Group)</w:t>
      </w:r>
    </w:p>
    <w:p w:rsidR="00E51CB2" w:rsidRPr="00D570BA" w:rsidRDefault="00E51CB2" w:rsidP="006C3BAF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71"/>
        <w:gridCol w:w="6799"/>
        <w:gridCol w:w="2924"/>
      </w:tblGrid>
      <w:tr w:rsidR="00C674DE" w:rsidTr="00D24D4D">
        <w:tc>
          <w:tcPr>
            <w:tcW w:w="671" w:type="dxa"/>
          </w:tcPr>
          <w:p w:rsidR="00C674DE" w:rsidRPr="003637BB" w:rsidRDefault="00C674DE" w:rsidP="00CE486B">
            <w:pPr>
              <w:pStyle w:val="ListParagraph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D570BA" w:rsidRDefault="00C674DE" w:rsidP="00CE48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2924" w:type="dxa"/>
          </w:tcPr>
          <w:p w:rsidR="00C674DE" w:rsidRPr="00A259A6" w:rsidRDefault="00C674DE" w:rsidP="00CE48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Action/outcome</w:t>
            </w: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93469A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ind w:hanging="720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3637BB" w:rsidRDefault="00C674DE" w:rsidP="00DC37A0">
            <w:pPr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>Apologies for absence</w:t>
            </w:r>
            <w:r>
              <w:rPr>
                <w:rFonts w:ascii="Calibri" w:hAnsi="Calibri" w:cs="Calibri"/>
                <w:b/>
              </w:rPr>
              <w:t>:</w:t>
            </w:r>
            <w:r w:rsidRPr="003637BB">
              <w:rPr>
                <w:rFonts w:ascii="Calibri" w:hAnsi="Calibri" w:cs="Calibri"/>
              </w:rPr>
              <w:t xml:space="preserve"> </w:t>
            </w:r>
            <w:r w:rsidR="00DC37A0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924" w:type="dxa"/>
          </w:tcPr>
          <w:p w:rsidR="00C674DE" w:rsidRPr="003637BB" w:rsidRDefault="00C674DE" w:rsidP="00CE486B">
            <w:pPr>
              <w:rPr>
                <w:rFonts w:ascii="Calibri" w:hAnsi="Calibri" w:cs="Calibri"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3637BB" w:rsidRDefault="00C674DE" w:rsidP="00CE486B">
            <w:pPr>
              <w:tabs>
                <w:tab w:val="left" w:pos="1340"/>
              </w:tabs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>Declarations of Interest:</w:t>
            </w:r>
            <w:r>
              <w:rPr>
                <w:rFonts w:ascii="Calibri" w:hAnsi="Calibri" w:cs="Calibri"/>
              </w:rPr>
              <w:t xml:space="preserve"> </w:t>
            </w:r>
            <w:r w:rsidR="00E51CB2" w:rsidRPr="00E51CB2">
              <w:rPr>
                <w:rFonts w:ascii="Calibri" w:hAnsi="Calibri" w:cs="Calibri"/>
                <w:sz w:val="20"/>
                <w:szCs w:val="20"/>
              </w:rPr>
              <w:t>None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924" w:type="dxa"/>
          </w:tcPr>
          <w:p w:rsidR="00C674DE" w:rsidRPr="003637BB" w:rsidRDefault="00C674DE" w:rsidP="00CE486B">
            <w:pPr>
              <w:rPr>
                <w:rFonts w:ascii="Calibri" w:hAnsi="Calibri" w:cs="Calibri"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C46A5F" w:rsidRDefault="00C674DE" w:rsidP="00CE486B">
            <w:pPr>
              <w:rPr>
                <w:rFonts w:ascii="Calibri" w:hAnsi="Calibri" w:cs="Calibri"/>
              </w:rPr>
            </w:pPr>
            <w:r w:rsidRPr="00D570BA">
              <w:rPr>
                <w:rFonts w:ascii="Calibri" w:hAnsi="Calibri" w:cs="Calibri"/>
                <w:b/>
              </w:rPr>
              <w:t>Public questions and statements:</w:t>
            </w:r>
            <w:r>
              <w:rPr>
                <w:rFonts w:ascii="Calibri" w:hAnsi="Calibri" w:cs="Calibri"/>
              </w:rPr>
              <w:t xml:space="preserve"> </w:t>
            </w:r>
            <w:r w:rsidRPr="00E51CB2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924" w:type="dxa"/>
          </w:tcPr>
          <w:p w:rsidR="00C674DE" w:rsidRPr="003637BB" w:rsidRDefault="00C674DE" w:rsidP="00CE486B">
            <w:pPr>
              <w:ind w:hanging="720"/>
              <w:rPr>
                <w:rFonts w:ascii="Calibri" w:hAnsi="Calibri" w:cs="Calibri"/>
                <w:b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Default="00C674DE" w:rsidP="00CE486B">
            <w:pPr>
              <w:contextualSpacing/>
              <w:rPr>
                <w:rFonts w:ascii="Calibri" w:hAnsi="Calibri" w:cs="Calibri"/>
              </w:rPr>
            </w:pPr>
            <w:r w:rsidRPr="003637BB">
              <w:rPr>
                <w:rFonts w:ascii="Calibri" w:hAnsi="Calibri" w:cs="Calibri"/>
                <w:b/>
              </w:rPr>
              <w:t>Matters arising from the previous meeting and not ap</w:t>
            </w:r>
            <w:r>
              <w:rPr>
                <w:rFonts w:ascii="Calibri" w:hAnsi="Calibri" w:cs="Calibri"/>
                <w:b/>
              </w:rPr>
              <w:t>pearing elsewhere on the agenda:</w:t>
            </w:r>
          </w:p>
          <w:p w:rsidR="00E51CB2" w:rsidRPr="00AA6379" w:rsidRDefault="00E51CB2" w:rsidP="0093469A">
            <w:pPr>
              <w:pStyle w:val="ListParagraph"/>
              <w:numPr>
                <w:ilvl w:val="0"/>
                <w:numId w:val="3"/>
              </w:numPr>
              <w:ind w:left="342" w:hanging="270"/>
              <w:contextualSpacing/>
              <w:rPr>
                <w:rFonts w:ascii="Calibri" w:hAnsi="Calibri" w:cs="Calibri"/>
              </w:rPr>
            </w:pPr>
            <w:r w:rsidRPr="00E57A82">
              <w:rPr>
                <w:rFonts w:ascii="Calibri" w:hAnsi="Calibri" w:cs="Calibri"/>
                <w:sz w:val="20"/>
                <w:szCs w:val="20"/>
              </w:rPr>
              <w:t xml:space="preserve">Mrs Blomerus </w:t>
            </w:r>
            <w:r w:rsidR="00DC37A0">
              <w:rPr>
                <w:rFonts w:ascii="Calibri" w:hAnsi="Calibri" w:cs="Calibri"/>
                <w:sz w:val="20"/>
                <w:szCs w:val="20"/>
              </w:rPr>
              <w:t>has purchased table tennis bats and balls</w:t>
            </w:r>
          </w:p>
          <w:p w:rsidR="00AA6379" w:rsidRPr="00AA6379" w:rsidRDefault="00AA6379" w:rsidP="0093469A">
            <w:pPr>
              <w:pStyle w:val="ListParagraph"/>
              <w:numPr>
                <w:ilvl w:val="0"/>
                <w:numId w:val="3"/>
              </w:numPr>
              <w:ind w:left="342" w:hanging="27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Fencing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 at the playground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Mr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Stuart Wetherall </w:t>
            </w:r>
            <w:r w:rsidR="00DC37A0">
              <w:rPr>
                <w:rFonts w:ascii="Calibri" w:hAnsi="Calibri" w:cs="Calibri"/>
                <w:sz w:val="20"/>
                <w:szCs w:val="20"/>
              </w:rPr>
              <w:t>has kindly offered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fix the fencing free of charge. </w:t>
            </w:r>
          </w:p>
          <w:p w:rsidR="00AA6379" w:rsidRPr="00AA6379" w:rsidRDefault="00DC37A0" w:rsidP="00DC37A0">
            <w:pPr>
              <w:pStyle w:val="ListParagraph"/>
              <w:numPr>
                <w:ilvl w:val="0"/>
                <w:numId w:val="3"/>
              </w:numPr>
              <w:ind w:left="342" w:hanging="27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Friends c</w:t>
            </w:r>
            <w:r w:rsidR="00AA6379" w:rsidRPr="00AA6379">
              <w:rPr>
                <w:rFonts w:ascii="Calibri" w:hAnsi="Calibri" w:cs="Calibri"/>
                <w:sz w:val="20"/>
                <w:szCs w:val="20"/>
              </w:rPr>
              <w:t xml:space="preserve">ouldn’t get a cheaper quote for </w:t>
            </w:r>
            <w:r>
              <w:rPr>
                <w:rFonts w:ascii="Calibri" w:hAnsi="Calibri" w:cs="Calibri"/>
                <w:sz w:val="20"/>
                <w:szCs w:val="20"/>
              </w:rPr>
              <w:t>bark and sand therefore the cl</w:t>
            </w:r>
            <w:r w:rsidR="0045577D">
              <w:rPr>
                <w:rFonts w:ascii="Calibri" w:hAnsi="Calibri" w:cs="Calibri"/>
                <w:sz w:val="20"/>
                <w:szCs w:val="20"/>
              </w:rPr>
              <w:t>erk will order</w:t>
            </w:r>
            <w:r w:rsidR="0094368E">
              <w:rPr>
                <w:rFonts w:ascii="Calibri" w:hAnsi="Calibri" w:cs="Calibri"/>
                <w:sz w:val="20"/>
                <w:szCs w:val="20"/>
              </w:rPr>
              <w:t xml:space="preserve"> the bark and sand from usual supplier. </w:t>
            </w:r>
          </w:p>
        </w:tc>
        <w:tc>
          <w:tcPr>
            <w:tcW w:w="2924" w:type="dxa"/>
          </w:tcPr>
          <w:p w:rsidR="00E51CB2" w:rsidRDefault="0045577D" w:rsidP="00CE48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clerk to order </w:t>
            </w:r>
            <w:r w:rsidR="00AA6379">
              <w:rPr>
                <w:rFonts w:ascii="Calibri" w:hAnsi="Calibri" w:cs="Calibri"/>
                <w:sz w:val="20"/>
                <w:szCs w:val="20"/>
              </w:rPr>
              <w:t>sand and bark</w:t>
            </w:r>
          </w:p>
          <w:p w:rsidR="00DC37A0" w:rsidRDefault="00DC37A0" w:rsidP="00CE486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7A0" w:rsidRPr="00E57A82" w:rsidRDefault="00DC37A0" w:rsidP="00CE48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left="72" w:hanging="7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6815AB" w:rsidRDefault="00C674DE" w:rsidP="00C674DE">
            <w:pPr>
              <w:rPr>
                <w:rFonts w:ascii="Calibri" w:hAnsi="Calibri" w:cs="Calibri"/>
              </w:rPr>
            </w:pPr>
            <w:r w:rsidRPr="00D570BA">
              <w:rPr>
                <w:rFonts w:ascii="Calibri" w:hAnsi="Calibri" w:cs="Calibri"/>
                <w:b/>
              </w:rPr>
              <w:t>Signing of the minutes: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3469A">
              <w:rPr>
                <w:rFonts w:ascii="Calibri" w:hAnsi="Calibri" w:cs="Calibri"/>
                <w:sz w:val="20"/>
                <w:szCs w:val="20"/>
              </w:rPr>
              <w:t>The minutes of the 4</w:t>
            </w:r>
            <w:r w:rsidR="0093469A" w:rsidRPr="0093469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93469A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  <w:r w:rsidRPr="00E57A82">
              <w:rPr>
                <w:rFonts w:ascii="Calibri" w:hAnsi="Calibri" w:cs="Calibri"/>
                <w:sz w:val="20"/>
                <w:szCs w:val="20"/>
              </w:rPr>
              <w:t xml:space="preserve"> 2018 meeting was signed as a true record</w:t>
            </w:r>
          </w:p>
        </w:tc>
        <w:tc>
          <w:tcPr>
            <w:tcW w:w="2924" w:type="dxa"/>
          </w:tcPr>
          <w:p w:rsidR="00C674DE" w:rsidRPr="00AA6379" w:rsidRDefault="00C674DE" w:rsidP="00CE48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F904FD" w:rsidRDefault="0093469A" w:rsidP="00DC37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Football pitches</w:t>
            </w:r>
            <w:r w:rsidR="00C674DE">
              <w:rPr>
                <w:rFonts w:ascii="Calibri" w:hAnsi="Calibri" w:cs="Calibri"/>
                <w:b/>
              </w:rPr>
              <w:t>:</w:t>
            </w:r>
            <w:r w:rsidR="00E51CB2">
              <w:rPr>
                <w:rFonts w:ascii="Calibri" w:hAnsi="Calibri" w:cs="Calibri"/>
                <w:b/>
              </w:rPr>
              <w:t xml:space="preserve"> </w:t>
            </w:r>
            <w:r w:rsidR="00DC37A0">
              <w:rPr>
                <w:rFonts w:ascii="Calibri" w:hAnsi="Calibri" w:cs="Calibri"/>
                <w:sz w:val="20"/>
                <w:szCs w:val="20"/>
              </w:rPr>
              <w:t>The f</w:t>
            </w:r>
            <w:r w:rsidR="00AA6379">
              <w:rPr>
                <w:rFonts w:ascii="Calibri" w:hAnsi="Calibri" w:cs="Calibri"/>
                <w:sz w:val="20"/>
                <w:szCs w:val="20"/>
              </w:rPr>
              <w:t>ootball coaches were not pr</w:t>
            </w:r>
            <w:r w:rsidR="00DC37A0">
              <w:rPr>
                <w:rFonts w:ascii="Calibri" w:hAnsi="Calibri" w:cs="Calibri"/>
                <w:sz w:val="20"/>
                <w:szCs w:val="20"/>
              </w:rPr>
              <w:t>esent therefore it was agreed to have a site meeting in August to discuss the football pitches before the season starts.</w:t>
            </w:r>
          </w:p>
        </w:tc>
        <w:tc>
          <w:tcPr>
            <w:tcW w:w="2924" w:type="dxa"/>
          </w:tcPr>
          <w:p w:rsidR="00C674DE" w:rsidRPr="00C71A9B" w:rsidRDefault="00DC37A0" w:rsidP="00DC37A0">
            <w:pPr>
              <w:tabs>
                <w:tab w:val="left" w:pos="39"/>
              </w:tabs>
              <w:ind w:left="39"/>
              <w:jc w:val="both"/>
              <w:rPr>
                <w:rFonts w:ascii="Calibri" w:hAnsi="Calibri" w:cs="Calibri"/>
                <w:b/>
              </w:rPr>
            </w:pPr>
            <w:r w:rsidRPr="00AA6379">
              <w:rPr>
                <w:rFonts w:ascii="Calibri" w:hAnsi="Calibri" w:cs="Calibri"/>
                <w:sz w:val="20"/>
                <w:szCs w:val="20"/>
              </w:rPr>
              <w:t>Mr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Adams will invite all football coa</w:t>
            </w:r>
            <w:r w:rsidR="002671FD">
              <w:rPr>
                <w:rFonts w:ascii="Calibri" w:hAnsi="Calibri" w:cs="Calibri"/>
                <w:sz w:val="20"/>
                <w:szCs w:val="20"/>
              </w:rPr>
              <w:t>ches to a site meeting</w:t>
            </w: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F904FD" w:rsidRDefault="0093469A" w:rsidP="002671FD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Pavilion refurbishment/repairs: </w:t>
            </w:r>
            <w:r w:rsidR="00E57A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37A0">
              <w:rPr>
                <w:rFonts w:ascii="Calibri" w:hAnsi="Calibri" w:cs="Calibri"/>
                <w:sz w:val="20"/>
                <w:szCs w:val="20"/>
              </w:rPr>
              <w:t>A list has b</w:t>
            </w:r>
            <w:r w:rsidR="0045577D">
              <w:rPr>
                <w:rFonts w:ascii="Calibri" w:hAnsi="Calibri" w:cs="Calibri"/>
                <w:sz w:val="20"/>
                <w:szCs w:val="20"/>
              </w:rPr>
              <w:t>een made of work that needs carrying out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 at the pavilion</w:t>
            </w:r>
            <w:r w:rsidR="0045577D">
              <w:rPr>
                <w:rFonts w:ascii="Calibri" w:hAnsi="Calibri" w:cs="Calibri"/>
                <w:sz w:val="20"/>
                <w:szCs w:val="20"/>
              </w:rPr>
              <w:t>. The o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nly item actioned on the list is cutting the hedge. 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Mr Gilkes has not been successful in finding a date that everyone is available for a maintenance day. </w:t>
            </w:r>
          </w:p>
        </w:tc>
        <w:tc>
          <w:tcPr>
            <w:tcW w:w="2924" w:type="dxa"/>
          </w:tcPr>
          <w:p w:rsidR="00C674DE" w:rsidRPr="00DC37A0" w:rsidRDefault="00C674DE" w:rsidP="002671FD">
            <w:pPr>
              <w:ind w:hanging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DC37A0" w:rsidRPr="00DC37A0">
              <w:rPr>
                <w:rFonts w:ascii="Calibri" w:hAnsi="Calibri" w:cs="Calibri"/>
                <w:sz w:val="20"/>
                <w:szCs w:val="20"/>
              </w:rPr>
              <w:t xml:space="preserve">Mr Gilkes 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will organise </w:t>
            </w:r>
            <w:r w:rsidR="002671FD">
              <w:rPr>
                <w:rFonts w:ascii="Calibri" w:hAnsi="Calibri" w:cs="Calibri"/>
                <w:sz w:val="20"/>
                <w:szCs w:val="20"/>
              </w:rPr>
              <w:t>a maintenance day to action the list of work that needs doing at the pavilion</w:t>
            </w: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F904FD" w:rsidRDefault="0093469A" w:rsidP="00714A62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Report from sportsfield advisory group:</w:t>
            </w:r>
            <w:r w:rsidR="00C674DE">
              <w:rPr>
                <w:rFonts w:ascii="Calibri" w:hAnsi="Calibri" w:cs="Calibri"/>
              </w:rPr>
              <w:t xml:space="preserve"> </w:t>
            </w:r>
            <w:r w:rsidR="00DC37A0">
              <w:rPr>
                <w:rFonts w:ascii="Calibri" w:hAnsi="Calibri" w:cs="Calibri"/>
                <w:sz w:val="20"/>
                <w:szCs w:val="20"/>
              </w:rPr>
              <w:t>Mr Blomerus will be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 meeting with Mr Ady Podbery to obtain a quote fo</w:t>
            </w:r>
            <w:r w:rsidR="00714A62">
              <w:rPr>
                <w:rFonts w:ascii="Calibri" w:hAnsi="Calibri" w:cs="Calibri"/>
                <w:sz w:val="20"/>
                <w:szCs w:val="20"/>
              </w:rPr>
              <w:t xml:space="preserve">r work to be carried out to </w:t>
            </w:r>
            <w:r w:rsidR="002671FD">
              <w:rPr>
                <w:rFonts w:ascii="Calibri" w:hAnsi="Calibri" w:cs="Calibri"/>
                <w:sz w:val="20"/>
                <w:szCs w:val="20"/>
              </w:rPr>
              <w:t>improve the drainage</w:t>
            </w:r>
            <w:r w:rsidR="00714A62">
              <w:rPr>
                <w:rFonts w:ascii="Calibri" w:hAnsi="Calibri" w:cs="Calibri"/>
                <w:sz w:val="20"/>
                <w:szCs w:val="20"/>
              </w:rPr>
              <w:t xml:space="preserve"> of the sportsfield</w:t>
            </w:r>
            <w:r w:rsidR="002671FD">
              <w:rPr>
                <w:rFonts w:ascii="Calibri" w:hAnsi="Calibri" w:cs="Calibri"/>
                <w:sz w:val="20"/>
                <w:szCs w:val="20"/>
              </w:rPr>
              <w:t>. It is too late to</w:t>
            </w:r>
            <w:r w:rsidR="00714A62">
              <w:rPr>
                <w:rFonts w:ascii="Calibri" w:hAnsi="Calibri" w:cs="Calibri"/>
                <w:sz w:val="20"/>
                <w:szCs w:val="20"/>
              </w:rPr>
              <w:t xml:space="preserve"> carry out the grass seeding and the mole draining 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this season as the ground is too dry. </w:t>
            </w:r>
            <w:r w:rsidR="00714A62">
              <w:rPr>
                <w:rFonts w:ascii="Calibri" w:hAnsi="Calibri" w:cs="Calibri"/>
                <w:sz w:val="20"/>
                <w:szCs w:val="20"/>
              </w:rPr>
              <w:t xml:space="preserve">The spreading of the fertiliser can still be carried out this season. </w:t>
            </w:r>
          </w:p>
        </w:tc>
        <w:tc>
          <w:tcPr>
            <w:tcW w:w="2924" w:type="dxa"/>
          </w:tcPr>
          <w:p w:rsidR="00C674DE" w:rsidRPr="00F904FD" w:rsidRDefault="00DC37A0" w:rsidP="00CE486B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Blomerus will report to the committee after the site meeting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 with Mr Podbery</w:t>
            </w: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DC37A0" w:rsidRDefault="0093469A" w:rsidP="0093469A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Dates of future meetings: </w:t>
            </w:r>
            <w:r w:rsidR="00DC37A0">
              <w:rPr>
                <w:rFonts w:ascii="Calibri" w:hAnsi="Calibri" w:cs="Calibri"/>
                <w:sz w:val="20"/>
                <w:szCs w:val="20"/>
              </w:rPr>
              <w:t>17</w:t>
            </w:r>
            <w:r w:rsidR="00DC37A0" w:rsidRPr="00DC37A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 September 2018</w:t>
            </w:r>
          </w:p>
        </w:tc>
        <w:tc>
          <w:tcPr>
            <w:tcW w:w="2924" w:type="dxa"/>
          </w:tcPr>
          <w:p w:rsidR="00C674DE" w:rsidRPr="00405521" w:rsidRDefault="00C674DE" w:rsidP="00CE486B">
            <w:pPr>
              <w:rPr>
                <w:rFonts w:ascii="Calibri" w:hAnsi="Calibri" w:cs="Calibri"/>
              </w:rPr>
            </w:pPr>
          </w:p>
        </w:tc>
      </w:tr>
      <w:tr w:rsidR="00C674DE" w:rsidTr="00D24D4D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986670" w:rsidRDefault="00C674DE" w:rsidP="00CE486B">
            <w:pPr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 xml:space="preserve">Miscellaneous:  </w:t>
            </w:r>
          </w:p>
          <w:p w:rsidR="00986670" w:rsidRDefault="00DC37A0" w:rsidP="00DC37A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Mrs</w:t>
            </w:r>
            <w:r w:rsidR="00714A62">
              <w:rPr>
                <w:rFonts w:ascii="Calibri" w:hAnsi="Calibri" w:cs="Calibri"/>
                <w:sz w:val="20"/>
                <w:szCs w:val="20"/>
              </w:rPr>
              <w:t xml:space="preserve"> Carey asked if the committee was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4A62">
              <w:rPr>
                <w:rFonts w:ascii="Calibri" w:hAnsi="Calibri" w:cs="Calibri"/>
                <w:sz w:val="20"/>
                <w:szCs w:val="20"/>
              </w:rPr>
              <w:t>considering applying for the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 Councillor Priority Fund grant to assist with the pavilion refurbishment.</w:t>
            </w:r>
          </w:p>
          <w:p w:rsidR="0045577D" w:rsidRDefault="0045577D" w:rsidP="00DC37A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Neil Woodley will invoice the cricket club with the final invoice</w:t>
            </w:r>
          </w:p>
          <w:p w:rsidR="002F61C7" w:rsidRPr="00A602A7" w:rsidRDefault="002F61C7" w:rsidP="002F61C7">
            <w:pPr>
              <w:pStyle w:val="ListParagraph"/>
              <w:ind w:left="10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4" w:type="dxa"/>
          </w:tcPr>
          <w:p w:rsidR="006E11CC" w:rsidRPr="009C5F6F" w:rsidRDefault="00DC37A0" w:rsidP="002F61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Richards will pursue applying for grants to</w:t>
            </w:r>
            <w:r w:rsidR="002F61C7">
              <w:rPr>
                <w:rFonts w:ascii="Calibri" w:hAnsi="Calibri" w:cs="Calibri"/>
                <w:sz w:val="20"/>
                <w:szCs w:val="20"/>
              </w:rPr>
              <w:t xml:space="preserve"> help with the pavilion refurbishment</w:t>
            </w:r>
            <w:r w:rsidR="002671FD">
              <w:rPr>
                <w:rFonts w:ascii="Calibri" w:hAnsi="Calibri" w:cs="Calibri"/>
                <w:sz w:val="20"/>
                <w:szCs w:val="20"/>
              </w:rPr>
              <w:t xml:space="preserve"> after the pavilion maintenance day.</w:t>
            </w:r>
          </w:p>
        </w:tc>
      </w:tr>
    </w:tbl>
    <w:p w:rsidR="00BA6518" w:rsidRPr="009C5F6F" w:rsidRDefault="0093469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Meeting closed at </w:t>
      </w:r>
      <w:r w:rsidR="00C9243B">
        <w:rPr>
          <w:rFonts w:asciiTheme="minorHAnsi" w:hAnsiTheme="minorHAnsi" w:cstheme="minorHAnsi"/>
          <w:sz w:val="20"/>
          <w:szCs w:val="20"/>
        </w:rPr>
        <w:t>8:22pm</w:t>
      </w:r>
    </w:p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sectPr w:rsidR="00903D13" w:rsidSect="00903D13">
      <w:footerReference w:type="even" r:id="rId8"/>
      <w:headerReference w:type="first" r:id="rId9"/>
      <w:pgSz w:w="11906" w:h="16838"/>
      <w:pgMar w:top="90" w:right="720" w:bottom="8" w:left="720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11" w:rsidRDefault="00796511">
      <w:r>
        <w:separator/>
      </w:r>
    </w:p>
  </w:endnote>
  <w:endnote w:type="continuationSeparator" w:id="0">
    <w:p w:rsidR="00796511" w:rsidRDefault="0079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E2" w:rsidRDefault="006C3BAF" w:rsidP="00306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6BE2" w:rsidRPr="00A5712E" w:rsidRDefault="006C3BAF" w:rsidP="00306BE2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11" w:rsidRDefault="00796511">
      <w:r>
        <w:separator/>
      </w:r>
    </w:p>
  </w:footnote>
  <w:footnote w:type="continuationSeparator" w:id="0">
    <w:p w:rsidR="00796511" w:rsidRDefault="0079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3" w:rsidRPr="00A95441" w:rsidRDefault="00903D13" w:rsidP="00903D13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r w:rsidRPr="00A95441">
      <w:rPr>
        <w:rFonts w:asciiTheme="minorHAnsi" w:hAnsiTheme="minorHAnsi"/>
        <w:b/>
        <w:bCs/>
        <w:color w:val="3366FF"/>
        <w:lang w:val="en-US"/>
      </w:rPr>
      <w:t>APPLETON WITH EATON PARISH COUNCIL</w:t>
    </w:r>
  </w:p>
  <w:p w:rsidR="00903D13" w:rsidRPr="00A95441" w:rsidRDefault="00903D13" w:rsidP="00903D13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95441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95441">
      <w:rPr>
        <w:rFonts w:asciiTheme="minorHAnsi" w:hAnsiTheme="minorHAnsi"/>
        <w:sz w:val="20"/>
        <w:szCs w:val="20"/>
        <w:lang w:val="en-US"/>
      </w:rPr>
      <w:t xml:space="preserve"> </w:t>
    </w:r>
    <w:r w:rsidR="00D24D4D">
      <w:rPr>
        <w:rFonts w:asciiTheme="minorHAnsi" w:hAnsiTheme="minorHAnsi"/>
        <w:sz w:val="20"/>
        <w:szCs w:val="20"/>
        <w:lang w:val="en-US"/>
      </w:rPr>
      <w:t xml:space="preserve">14 Park Road, </w:t>
    </w:r>
    <w:proofErr w:type="spellStart"/>
    <w:r w:rsidR="00D24D4D">
      <w:rPr>
        <w:rFonts w:asciiTheme="minorHAnsi" w:hAnsiTheme="minorHAnsi"/>
        <w:sz w:val="20"/>
        <w:szCs w:val="20"/>
        <w:lang w:val="en-US"/>
      </w:rPr>
      <w:t>Ducklington</w:t>
    </w:r>
    <w:proofErr w:type="spellEnd"/>
  </w:p>
  <w:p w:rsidR="00903D13" w:rsidRPr="00A95441" w:rsidRDefault="00903D13" w:rsidP="00903D13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95441">
      <w:rPr>
        <w:rFonts w:asciiTheme="minorHAnsi" w:hAnsiTheme="minorHAnsi"/>
        <w:sz w:val="20"/>
        <w:szCs w:val="20"/>
        <w:lang w:val="en-US"/>
      </w:rPr>
      <w:t>E-mail: parishclerk.appletonwitheaton@gmail.com   www.appleton-eaton.org</w:t>
    </w:r>
  </w:p>
  <w:p w:rsidR="00903D13" w:rsidRDefault="00903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A4F"/>
    <w:multiLevelType w:val="hybridMultilevel"/>
    <w:tmpl w:val="6C7063EC"/>
    <w:lvl w:ilvl="0" w:tplc="D1B8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2A49"/>
    <w:multiLevelType w:val="hybridMultilevel"/>
    <w:tmpl w:val="DF8EC574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082587A"/>
    <w:multiLevelType w:val="hybridMultilevel"/>
    <w:tmpl w:val="3862586A"/>
    <w:lvl w:ilvl="0" w:tplc="740C58BA">
      <w:start w:val="14"/>
      <w:numFmt w:val="decimal"/>
      <w:lvlText w:val="18/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104D"/>
    <w:multiLevelType w:val="hybridMultilevel"/>
    <w:tmpl w:val="F3466B70"/>
    <w:lvl w:ilvl="0" w:tplc="149C21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7B1D"/>
    <w:multiLevelType w:val="hybridMultilevel"/>
    <w:tmpl w:val="B218F268"/>
    <w:lvl w:ilvl="0" w:tplc="E6BC8222">
      <w:start w:val="1"/>
      <w:numFmt w:val="decimal"/>
      <w:lvlText w:val="18/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F"/>
    <w:rsid w:val="000802F3"/>
    <w:rsid w:val="000B04B0"/>
    <w:rsid w:val="000F175B"/>
    <w:rsid w:val="00130FA4"/>
    <w:rsid w:val="00145CD5"/>
    <w:rsid w:val="001B1B74"/>
    <w:rsid w:val="001F7232"/>
    <w:rsid w:val="00246977"/>
    <w:rsid w:val="002671FD"/>
    <w:rsid w:val="002F61C7"/>
    <w:rsid w:val="00306BE2"/>
    <w:rsid w:val="003A1AAE"/>
    <w:rsid w:val="00407F76"/>
    <w:rsid w:val="004511A4"/>
    <w:rsid w:val="0045577D"/>
    <w:rsid w:val="004971C6"/>
    <w:rsid w:val="004B23BF"/>
    <w:rsid w:val="005512B0"/>
    <w:rsid w:val="005B4948"/>
    <w:rsid w:val="005C739E"/>
    <w:rsid w:val="005D5CC4"/>
    <w:rsid w:val="0067508C"/>
    <w:rsid w:val="0068514F"/>
    <w:rsid w:val="006A1B61"/>
    <w:rsid w:val="006C04EA"/>
    <w:rsid w:val="006C3BAF"/>
    <w:rsid w:val="006D6AB7"/>
    <w:rsid w:val="006E11CC"/>
    <w:rsid w:val="006E7EF2"/>
    <w:rsid w:val="0071193F"/>
    <w:rsid w:val="00714A62"/>
    <w:rsid w:val="007808AB"/>
    <w:rsid w:val="00796511"/>
    <w:rsid w:val="007E46C3"/>
    <w:rsid w:val="007F53C9"/>
    <w:rsid w:val="008363BA"/>
    <w:rsid w:val="0087488B"/>
    <w:rsid w:val="008A22E3"/>
    <w:rsid w:val="008B646C"/>
    <w:rsid w:val="008F7BA4"/>
    <w:rsid w:val="00903D13"/>
    <w:rsid w:val="0093469A"/>
    <w:rsid w:val="0094368E"/>
    <w:rsid w:val="00986670"/>
    <w:rsid w:val="009B0FE2"/>
    <w:rsid w:val="009C5F6F"/>
    <w:rsid w:val="009D7944"/>
    <w:rsid w:val="00A224C4"/>
    <w:rsid w:val="00A602A7"/>
    <w:rsid w:val="00AA6379"/>
    <w:rsid w:val="00AB3167"/>
    <w:rsid w:val="00AD414F"/>
    <w:rsid w:val="00B302ED"/>
    <w:rsid w:val="00BA2CC8"/>
    <w:rsid w:val="00BA6518"/>
    <w:rsid w:val="00BC4A70"/>
    <w:rsid w:val="00BE0359"/>
    <w:rsid w:val="00C146C1"/>
    <w:rsid w:val="00C674DE"/>
    <w:rsid w:val="00C9243B"/>
    <w:rsid w:val="00CA0715"/>
    <w:rsid w:val="00CC338B"/>
    <w:rsid w:val="00D24D4D"/>
    <w:rsid w:val="00D25C0F"/>
    <w:rsid w:val="00D63690"/>
    <w:rsid w:val="00DC37A0"/>
    <w:rsid w:val="00DC5908"/>
    <w:rsid w:val="00E51CB2"/>
    <w:rsid w:val="00E52570"/>
    <w:rsid w:val="00E57A82"/>
    <w:rsid w:val="00EA6C76"/>
    <w:rsid w:val="00ED7396"/>
    <w:rsid w:val="00F031AF"/>
    <w:rsid w:val="00F904FD"/>
    <w:rsid w:val="00FC3806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AF"/>
    <w:pPr>
      <w:ind w:left="720"/>
    </w:pPr>
  </w:style>
  <w:style w:type="paragraph" w:styleId="Header">
    <w:name w:val="header"/>
    <w:basedOn w:val="Normal"/>
    <w:link w:val="Head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C3BAF"/>
  </w:style>
  <w:style w:type="table" w:styleId="TableGrid">
    <w:name w:val="Table Grid"/>
    <w:basedOn w:val="TableNormal"/>
    <w:uiPriority w:val="59"/>
    <w:rsid w:val="00C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AF"/>
    <w:pPr>
      <w:ind w:left="720"/>
    </w:pPr>
  </w:style>
  <w:style w:type="paragraph" w:styleId="Header">
    <w:name w:val="header"/>
    <w:basedOn w:val="Normal"/>
    <w:link w:val="Head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C3BAF"/>
  </w:style>
  <w:style w:type="table" w:styleId="TableGrid">
    <w:name w:val="Table Grid"/>
    <w:basedOn w:val="TableNormal"/>
    <w:uiPriority w:val="59"/>
    <w:rsid w:val="00C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12</cp:revision>
  <cp:lastPrinted>2018-06-04T09:33:00Z</cp:lastPrinted>
  <dcterms:created xsi:type="dcterms:W3CDTF">2018-07-16T10:29:00Z</dcterms:created>
  <dcterms:modified xsi:type="dcterms:W3CDTF">2018-09-11T06:38:00Z</dcterms:modified>
</cp:coreProperties>
</file>