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E" w:rsidRDefault="00AC62BE" w:rsidP="00AC62BE">
      <w:pPr>
        <w:spacing w:after="0" w:line="240" w:lineRule="auto"/>
        <w:jc w:val="center"/>
        <w:rPr>
          <w:b/>
          <w:sz w:val="28"/>
          <w:szCs w:val="28"/>
        </w:rPr>
      </w:pPr>
    </w:p>
    <w:p w:rsidR="00AC62BE" w:rsidRDefault="00237123" w:rsidP="00AC62BE">
      <w:pPr>
        <w:spacing w:after="0" w:line="240" w:lineRule="auto"/>
        <w:jc w:val="center"/>
        <w:rPr>
          <w:b/>
          <w:sz w:val="28"/>
          <w:szCs w:val="28"/>
        </w:rPr>
      </w:pPr>
      <w:r w:rsidRPr="008C0793">
        <w:rPr>
          <w:b/>
          <w:sz w:val="28"/>
          <w:szCs w:val="28"/>
        </w:rPr>
        <w:t xml:space="preserve">Members of </w:t>
      </w:r>
      <w:r w:rsidR="00AC62BE">
        <w:rPr>
          <w:b/>
          <w:sz w:val="28"/>
          <w:szCs w:val="28"/>
        </w:rPr>
        <w:t xml:space="preserve">the </w:t>
      </w:r>
      <w:r w:rsidRPr="008C0793">
        <w:rPr>
          <w:b/>
          <w:sz w:val="28"/>
          <w:szCs w:val="28"/>
        </w:rPr>
        <w:t xml:space="preserve">Appleton with Eaton Parish Council </w:t>
      </w:r>
      <w:r>
        <w:rPr>
          <w:b/>
          <w:sz w:val="28"/>
          <w:szCs w:val="28"/>
        </w:rPr>
        <w:t xml:space="preserve">are summoned </w:t>
      </w:r>
      <w:r w:rsidRPr="008C0793">
        <w:rPr>
          <w:b/>
          <w:sz w:val="28"/>
          <w:szCs w:val="28"/>
        </w:rPr>
        <w:t xml:space="preserve">to </w:t>
      </w:r>
    </w:p>
    <w:p w:rsidR="00AC62BE" w:rsidRDefault="00237123" w:rsidP="00AC62BE">
      <w:pPr>
        <w:spacing w:after="0" w:line="240" w:lineRule="auto"/>
        <w:jc w:val="center"/>
        <w:rPr>
          <w:b/>
          <w:sz w:val="28"/>
          <w:szCs w:val="28"/>
        </w:rPr>
      </w:pPr>
      <w:proofErr w:type="gramStart"/>
      <w:r>
        <w:rPr>
          <w:b/>
          <w:sz w:val="28"/>
          <w:szCs w:val="28"/>
        </w:rPr>
        <w:t>a</w:t>
      </w:r>
      <w:proofErr w:type="gramEnd"/>
      <w:r>
        <w:rPr>
          <w:b/>
          <w:sz w:val="28"/>
          <w:szCs w:val="28"/>
        </w:rPr>
        <w:t xml:space="preserve">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w:t>
      </w:r>
    </w:p>
    <w:p w:rsidR="00237123" w:rsidRDefault="00237123" w:rsidP="00AC62BE">
      <w:pPr>
        <w:spacing w:after="0" w:line="240" w:lineRule="auto"/>
        <w:jc w:val="center"/>
      </w:pPr>
      <w:proofErr w:type="gramStart"/>
      <w:r>
        <w:rPr>
          <w:b/>
          <w:sz w:val="28"/>
          <w:szCs w:val="28"/>
        </w:rPr>
        <w:t>at</w:t>
      </w:r>
      <w:proofErr w:type="gramEnd"/>
      <w:r>
        <w:rPr>
          <w:b/>
          <w:sz w:val="28"/>
          <w:szCs w:val="28"/>
        </w:rPr>
        <w:t xml:space="preserve"> the Village Hall, </w:t>
      </w:r>
      <w:r w:rsidR="004F5ABF">
        <w:rPr>
          <w:b/>
          <w:sz w:val="28"/>
          <w:szCs w:val="28"/>
        </w:rPr>
        <w:t>Monday 9</w:t>
      </w:r>
      <w:r w:rsidR="00A74599" w:rsidRPr="00A74599">
        <w:rPr>
          <w:b/>
          <w:sz w:val="28"/>
          <w:szCs w:val="28"/>
          <w:vertAlign w:val="superscript"/>
        </w:rPr>
        <w:t>th</w:t>
      </w:r>
      <w:r w:rsidR="00B6607A">
        <w:rPr>
          <w:b/>
          <w:sz w:val="28"/>
          <w:szCs w:val="28"/>
        </w:rPr>
        <w:t xml:space="preserve"> </w:t>
      </w:r>
      <w:r w:rsidR="004F5ABF">
        <w:rPr>
          <w:b/>
          <w:sz w:val="28"/>
          <w:szCs w:val="28"/>
        </w:rPr>
        <w:t>January 2017</w:t>
      </w:r>
      <w:r>
        <w:rPr>
          <w:b/>
          <w:sz w:val="28"/>
          <w:szCs w:val="28"/>
        </w:rPr>
        <w:t xml:space="preserve"> at 7.15pm</w:t>
      </w:r>
      <w:r w:rsidRPr="00587C82">
        <w:rPr>
          <w:sz w:val="28"/>
          <w:szCs w:val="28"/>
        </w:rPr>
        <w:t>.</w:t>
      </w:r>
      <w:r>
        <w:t xml:space="preserve"> </w:t>
      </w:r>
    </w:p>
    <w:p w:rsidR="00AC62BE" w:rsidRPr="00B33A54" w:rsidRDefault="00AC62BE" w:rsidP="00AC62BE">
      <w:pPr>
        <w:spacing w:after="0" w:line="240" w:lineRule="auto"/>
        <w:jc w:val="center"/>
        <w:rPr>
          <w:b/>
          <w:sz w:val="28"/>
          <w:szCs w:val="28"/>
        </w:rPr>
      </w:pPr>
    </w:p>
    <w:p w:rsidR="003F074B" w:rsidRPr="005656D7" w:rsidRDefault="00721AD6" w:rsidP="005656D7">
      <w:pPr>
        <w:jc w:val="right"/>
      </w:pPr>
      <w:r>
        <w:rPr>
          <w:rFonts w:ascii="Script MT Bold" w:hAnsi="Script MT Bold"/>
        </w:rPr>
        <w:t>Susan Blomerus</w:t>
      </w:r>
      <w:r w:rsidR="00237123" w:rsidRPr="004F5FD5">
        <w:t xml:space="preserve"> – Parish Clerk – </w:t>
      </w:r>
      <w:r w:rsidR="00C930D9">
        <w:t>0</w:t>
      </w:r>
      <w:r w:rsidR="001C18E6">
        <w:t>4</w:t>
      </w:r>
      <w:r w:rsidR="004F5ABF">
        <w:t>.01</w:t>
      </w:r>
      <w:r w:rsidR="00237123" w:rsidRPr="004F5FD5">
        <w:t>.1</w:t>
      </w:r>
      <w:r w:rsidR="004F5ABF">
        <w:t>7</w:t>
      </w:r>
    </w:p>
    <w:p w:rsidR="003F074B" w:rsidRDefault="00072155"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BA7306" w:rsidP="00414B7F">
      <w:pPr>
        <w:pStyle w:val="ListParagraph"/>
        <w:numPr>
          <w:ilvl w:val="0"/>
          <w:numId w:val="1"/>
        </w:numPr>
        <w:ind w:hanging="720"/>
        <w:rPr>
          <w:b/>
          <w:sz w:val="24"/>
          <w:szCs w:val="24"/>
        </w:rPr>
      </w:pPr>
      <w:r>
        <w:rPr>
          <w:b/>
          <w:sz w:val="24"/>
          <w:szCs w:val="24"/>
        </w:rPr>
        <w:t>Apologies for absence</w:t>
      </w:r>
    </w:p>
    <w:p w:rsidR="00BA7306" w:rsidRDefault="00BA7306" w:rsidP="0009171E">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57F8A"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57F8A">
        <w:rPr>
          <w:sz w:val="20"/>
          <w:szCs w:val="20"/>
        </w:rPr>
        <w:t xml:space="preserve">To authorise the signing of the minutes of </w:t>
      </w:r>
      <w:r w:rsidR="004F5ABF">
        <w:rPr>
          <w:sz w:val="20"/>
          <w:szCs w:val="20"/>
        </w:rPr>
        <w:t>12</w:t>
      </w:r>
      <w:r w:rsidR="004F5ABF" w:rsidRPr="004F5ABF">
        <w:rPr>
          <w:sz w:val="20"/>
          <w:szCs w:val="20"/>
          <w:vertAlign w:val="superscript"/>
        </w:rPr>
        <w:t>th</w:t>
      </w:r>
      <w:r w:rsidR="004F5ABF">
        <w:rPr>
          <w:sz w:val="20"/>
          <w:szCs w:val="20"/>
        </w:rPr>
        <w:t xml:space="preserve"> December</w:t>
      </w:r>
      <w:r w:rsidR="00D57F8A" w:rsidRPr="00D57F8A">
        <w:rPr>
          <w:sz w:val="20"/>
          <w:szCs w:val="20"/>
        </w:rPr>
        <w:t xml:space="preserve"> 2016 parish</w:t>
      </w:r>
      <w:r w:rsidR="00CD68EE" w:rsidRPr="00D57F8A">
        <w:rPr>
          <w:sz w:val="20"/>
          <w:szCs w:val="20"/>
        </w:rPr>
        <w:t xml:space="preserve"> council </w:t>
      </w:r>
      <w:r w:rsidR="00FD6829" w:rsidRPr="00D57F8A">
        <w:rPr>
          <w:sz w:val="20"/>
          <w:szCs w:val="20"/>
        </w:rPr>
        <w:t>meeting</w:t>
      </w:r>
      <w:r w:rsidR="00F85F38">
        <w:rPr>
          <w:sz w:val="20"/>
          <w:szCs w:val="20"/>
        </w:rPr>
        <w:t xml:space="preserve"> </w:t>
      </w:r>
      <w:r w:rsidR="00FD6829" w:rsidRPr="00D57F8A">
        <w:rPr>
          <w:sz w:val="20"/>
          <w:szCs w:val="20"/>
        </w:rPr>
        <w:t>as a true record</w:t>
      </w:r>
      <w:r w:rsidRPr="00D57F8A">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664C45" w:rsidRPr="00664C45" w:rsidRDefault="00AC3882" w:rsidP="00664C45">
      <w:pPr>
        <w:pStyle w:val="ListParagraph"/>
        <w:numPr>
          <w:ilvl w:val="0"/>
          <w:numId w:val="1"/>
        </w:numPr>
        <w:ind w:hanging="720"/>
        <w:rPr>
          <w:b/>
          <w:sz w:val="24"/>
          <w:szCs w:val="24"/>
        </w:rPr>
      </w:pPr>
      <w:r>
        <w:rPr>
          <w:b/>
          <w:sz w:val="24"/>
          <w:szCs w:val="24"/>
        </w:rPr>
        <w:t>Clerks report</w:t>
      </w:r>
    </w:p>
    <w:p w:rsidR="00D67921" w:rsidRPr="00C930D9" w:rsidRDefault="00D67921" w:rsidP="00D23D65">
      <w:pPr>
        <w:pStyle w:val="ListParagraph"/>
        <w:numPr>
          <w:ilvl w:val="0"/>
          <w:numId w:val="1"/>
        </w:numPr>
        <w:ind w:hanging="720"/>
        <w:rPr>
          <w:b/>
          <w:sz w:val="20"/>
          <w:szCs w:val="20"/>
        </w:rPr>
      </w:pPr>
      <w:r>
        <w:rPr>
          <w:b/>
          <w:sz w:val="24"/>
          <w:szCs w:val="24"/>
        </w:rPr>
        <w:t xml:space="preserve">Comet bus Service: </w:t>
      </w:r>
      <w:r w:rsidR="009D5E27" w:rsidRPr="00D50D78">
        <w:rPr>
          <w:sz w:val="20"/>
          <w:szCs w:val="20"/>
        </w:rPr>
        <w:t xml:space="preserve">To discuss funding and setting up </w:t>
      </w:r>
      <w:r w:rsidR="00D50D78">
        <w:rPr>
          <w:sz w:val="20"/>
          <w:szCs w:val="20"/>
        </w:rPr>
        <w:t xml:space="preserve">a </w:t>
      </w:r>
      <w:r w:rsidR="009D5E27" w:rsidRPr="00D50D78">
        <w:rPr>
          <w:sz w:val="20"/>
          <w:szCs w:val="20"/>
        </w:rPr>
        <w:t>bus group</w:t>
      </w:r>
    </w:p>
    <w:p w:rsidR="00C930D9" w:rsidRDefault="00C930D9" w:rsidP="00D23D65">
      <w:pPr>
        <w:pStyle w:val="ListParagraph"/>
        <w:numPr>
          <w:ilvl w:val="0"/>
          <w:numId w:val="1"/>
        </w:numPr>
        <w:ind w:hanging="720"/>
        <w:rPr>
          <w:b/>
          <w:sz w:val="20"/>
          <w:szCs w:val="20"/>
        </w:rPr>
      </w:pPr>
      <w:r>
        <w:rPr>
          <w:b/>
          <w:sz w:val="24"/>
          <w:szCs w:val="24"/>
        </w:rPr>
        <w:t>Dog fouling</w:t>
      </w:r>
      <w:r w:rsidR="00664C45">
        <w:rPr>
          <w:b/>
          <w:sz w:val="24"/>
          <w:szCs w:val="24"/>
        </w:rPr>
        <w:t xml:space="preserve">: </w:t>
      </w:r>
      <w:r w:rsidR="00664C45" w:rsidRPr="00664C45">
        <w:rPr>
          <w:sz w:val="20"/>
          <w:szCs w:val="20"/>
        </w:rPr>
        <w:t>village update</w:t>
      </w:r>
    </w:p>
    <w:p w:rsidR="00C930D9" w:rsidRPr="001D6F3A" w:rsidRDefault="00C930D9" w:rsidP="00D23D65">
      <w:pPr>
        <w:pStyle w:val="ListParagraph"/>
        <w:numPr>
          <w:ilvl w:val="0"/>
          <w:numId w:val="1"/>
        </w:numPr>
        <w:ind w:hanging="720"/>
        <w:rPr>
          <w:sz w:val="24"/>
          <w:szCs w:val="24"/>
        </w:rPr>
      </w:pPr>
      <w:r w:rsidRPr="00C930D9">
        <w:rPr>
          <w:b/>
          <w:sz w:val="24"/>
          <w:szCs w:val="24"/>
        </w:rPr>
        <w:t>Eight Bells Pub</w:t>
      </w:r>
      <w:r w:rsidR="00664C45">
        <w:rPr>
          <w:b/>
          <w:sz w:val="24"/>
          <w:szCs w:val="24"/>
        </w:rPr>
        <w:t>:</w:t>
      </w:r>
      <w:r w:rsidR="00A820B9">
        <w:rPr>
          <w:b/>
          <w:sz w:val="24"/>
          <w:szCs w:val="24"/>
        </w:rPr>
        <w:t xml:space="preserve"> </w:t>
      </w:r>
      <w:r w:rsidR="000C6E1D">
        <w:rPr>
          <w:sz w:val="20"/>
          <w:szCs w:val="20"/>
        </w:rPr>
        <w:t>to discuss the removal of the pub from the Community Asset List</w:t>
      </w:r>
    </w:p>
    <w:p w:rsidR="00361520" w:rsidRPr="001D6F3A" w:rsidRDefault="00361520" w:rsidP="00D23D65">
      <w:pPr>
        <w:pStyle w:val="ListParagraph"/>
        <w:numPr>
          <w:ilvl w:val="0"/>
          <w:numId w:val="1"/>
        </w:numPr>
        <w:ind w:hanging="720"/>
        <w:rPr>
          <w:sz w:val="24"/>
          <w:szCs w:val="24"/>
        </w:rPr>
      </w:pPr>
      <w:r>
        <w:rPr>
          <w:b/>
          <w:sz w:val="24"/>
          <w:szCs w:val="24"/>
        </w:rPr>
        <w:t>Bablockhythe</w:t>
      </w:r>
      <w:r w:rsidR="001C18E6">
        <w:rPr>
          <w:b/>
          <w:sz w:val="24"/>
          <w:szCs w:val="24"/>
        </w:rPr>
        <w:t xml:space="preserve"> chain ferry </w:t>
      </w:r>
      <w:r w:rsidR="00664C45">
        <w:rPr>
          <w:b/>
          <w:sz w:val="24"/>
          <w:szCs w:val="24"/>
        </w:rPr>
        <w:t xml:space="preserve">: </w:t>
      </w:r>
      <w:r w:rsidR="000C6E1D">
        <w:rPr>
          <w:sz w:val="20"/>
          <w:szCs w:val="20"/>
        </w:rPr>
        <w:t>P</w:t>
      </w:r>
      <w:r w:rsidR="00664C45" w:rsidRPr="001D6F3A">
        <w:rPr>
          <w:sz w:val="20"/>
          <w:szCs w:val="20"/>
        </w:rPr>
        <w:t>rogress</w:t>
      </w:r>
      <w:r w:rsidR="001C18E6" w:rsidRPr="001D6F3A">
        <w:rPr>
          <w:sz w:val="20"/>
          <w:szCs w:val="20"/>
        </w:rPr>
        <w:t xml:space="preserve"> report</w:t>
      </w:r>
    </w:p>
    <w:p w:rsidR="00361520" w:rsidRDefault="00361520" w:rsidP="00D23D65">
      <w:pPr>
        <w:pStyle w:val="ListParagraph"/>
        <w:numPr>
          <w:ilvl w:val="0"/>
          <w:numId w:val="1"/>
        </w:numPr>
        <w:ind w:hanging="720"/>
        <w:rPr>
          <w:b/>
          <w:sz w:val="24"/>
          <w:szCs w:val="24"/>
        </w:rPr>
      </w:pPr>
      <w:r>
        <w:rPr>
          <w:b/>
          <w:sz w:val="24"/>
          <w:szCs w:val="24"/>
        </w:rPr>
        <w:t>Flooding risk in Appleton</w:t>
      </w:r>
      <w:r w:rsidR="00664C45">
        <w:rPr>
          <w:b/>
          <w:sz w:val="24"/>
          <w:szCs w:val="24"/>
        </w:rPr>
        <w:t>:</w:t>
      </w:r>
      <w:r w:rsidR="00664C45" w:rsidRPr="001D6F3A">
        <w:rPr>
          <w:b/>
          <w:sz w:val="20"/>
          <w:szCs w:val="20"/>
        </w:rPr>
        <w:t xml:space="preserve"> </w:t>
      </w:r>
      <w:r w:rsidR="000C6E1D">
        <w:rPr>
          <w:sz w:val="20"/>
          <w:szCs w:val="20"/>
        </w:rPr>
        <w:t>R</w:t>
      </w:r>
      <w:r w:rsidR="00664C45" w:rsidRPr="001D6F3A">
        <w:rPr>
          <w:sz w:val="20"/>
          <w:szCs w:val="20"/>
        </w:rPr>
        <w:t>eport from flood group</w:t>
      </w:r>
    </w:p>
    <w:p w:rsidR="001C18E6" w:rsidRPr="00C930D9" w:rsidRDefault="001C18E6" w:rsidP="00D23D65">
      <w:pPr>
        <w:pStyle w:val="ListParagraph"/>
        <w:numPr>
          <w:ilvl w:val="0"/>
          <w:numId w:val="1"/>
        </w:numPr>
        <w:ind w:hanging="720"/>
        <w:rPr>
          <w:b/>
          <w:sz w:val="24"/>
          <w:szCs w:val="24"/>
        </w:rPr>
      </w:pPr>
      <w:r>
        <w:rPr>
          <w:b/>
          <w:sz w:val="24"/>
          <w:szCs w:val="24"/>
        </w:rPr>
        <w:t xml:space="preserve">Trees in Doctors Lane </w:t>
      </w:r>
    </w:p>
    <w:p w:rsidR="00BB01A3" w:rsidRPr="002A4F6B" w:rsidRDefault="00BB01A3" w:rsidP="00BB01A3">
      <w:pPr>
        <w:pStyle w:val="ListParagraph"/>
        <w:rPr>
          <w:b/>
          <w:sz w:val="16"/>
          <w:szCs w:val="16"/>
        </w:rPr>
      </w:pPr>
    </w:p>
    <w:p w:rsidR="00716571" w:rsidRPr="002A4F6B" w:rsidRDefault="00D23D65" w:rsidP="00AA2A92">
      <w:pPr>
        <w:pStyle w:val="ListParagraph"/>
        <w:numPr>
          <w:ilvl w:val="0"/>
          <w:numId w:val="1"/>
        </w:numPr>
        <w:spacing w:line="240" w:lineRule="auto"/>
        <w:ind w:hanging="720"/>
        <w:rPr>
          <w:b/>
          <w:sz w:val="24"/>
          <w:szCs w:val="24"/>
          <w:u w:val="single"/>
        </w:rPr>
      </w:pPr>
      <w:r w:rsidRPr="002A4F6B">
        <w:rPr>
          <w:b/>
          <w:sz w:val="24"/>
          <w:szCs w:val="24"/>
          <w:u w:val="single"/>
        </w:rPr>
        <w:t>Planning</w:t>
      </w:r>
      <w:r w:rsidR="00716571" w:rsidRPr="002A4F6B">
        <w:rPr>
          <w:b/>
          <w:sz w:val="24"/>
          <w:szCs w:val="24"/>
          <w:u w:val="single"/>
        </w:rPr>
        <w:t>:</w:t>
      </w:r>
    </w:p>
    <w:p w:rsidR="00716571" w:rsidRDefault="00716571" w:rsidP="00716571">
      <w:pPr>
        <w:spacing w:line="240" w:lineRule="auto"/>
        <w:rPr>
          <w:b/>
          <w:sz w:val="24"/>
          <w:szCs w:val="24"/>
        </w:rPr>
      </w:pPr>
      <w:r w:rsidRPr="00716571">
        <w:rPr>
          <w:b/>
          <w:sz w:val="24"/>
          <w:szCs w:val="24"/>
        </w:rPr>
        <w:t>Planning applications: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2582"/>
        <w:gridCol w:w="4689"/>
      </w:tblGrid>
      <w:tr w:rsidR="00716571" w:rsidTr="00361520">
        <w:tc>
          <w:tcPr>
            <w:tcW w:w="567" w:type="dxa"/>
          </w:tcPr>
          <w:p w:rsidR="00716571" w:rsidRPr="000C4FBB" w:rsidRDefault="00716571" w:rsidP="005C05C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716571" w:rsidRPr="00003386" w:rsidRDefault="00361520" w:rsidP="005C05CC">
            <w:pPr>
              <w:pStyle w:val="ListParagraph"/>
              <w:ind w:left="0"/>
              <w:rPr>
                <w:b/>
              </w:rPr>
            </w:pPr>
            <w:r w:rsidRPr="00361520">
              <w:rPr>
                <w:b/>
              </w:rPr>
              <w:t>P16/V3203/FUL</w:t>
            </w:r>
          </w:p>
        </w:tc>
        <w:tc>
          <w:tcPr>
            <w:tcW w:w="2582" w:type="dxa"/>
          </w:tcPr>
          <w:p w:rsidR="00361520" w:rsidRPr="00361520" w:rsidRDefault="00361520" w:rsidP="00361520">
            <w:pPr>
              <w:rPr>
                <w:bCs/>
                <w:sz w:val="20"/>
                <w:szCs w:val="20"/>
              </w:rPr>
            </w:pPr>
            <w:r w:rsidRPr="00361520">
              <w:rPr>
                <w:bCs/>
                <w:sz w:val="20"/>
                <w:szCs w:val="20"/>
              </w:rPr>
              <w:t>56 Netherton Road Appleton ABINGDON OX13 5JZ</w:t>
            </w:r>
          </w:p>
          <w:p w:rsidR="00716571" w:rsidRPr="009E22B5" w:rsidRDefault="00716571" w:rsidP="005C05CC">
            <w:pPr>
              <w:rPr>
                <w:bCs/>
                <w:sz w:val="20"/>
                <w:szCs w:val="20"/>
              </w:rPr>
            </w:pPr>
          </w:p>
        </w:tc>
        <w:tc>
          <w:tcPr>
            <w:tcW w:w="4689" w:type="dxa"/>
          </w:tcPr>
          <w:p w:rsidR="00716571" w:rsidRPr="00284656" w:rsidRDefault="00361520" w:rsidP="005C05CC">
            <w:pPr>
              <w:rPr>
                <w:sz w:val="20"/>
                <w:szCs w:val="20"/>
              </w:rPr>
            </w:pPr>
            <w:r w:rsidRPr="00361520">
              <w:rPr>
                <w:sz w:val="20"/>
                <w:szCs w:val="20"/>
              </w:rPr>
              <w:t>Demolition of the existing detached dwelling and outbuildings on site and a replacement scheme of a single detached dwelling with associated detached garage.</w:t>
            </w:r>
          </w:p>
        </w:tc>
      </w:tr>
    </w:tbl>
    <w:p w:rsidR="0093176F" w:rsidRPr="00D20775" w:rsidRDefault="0093176F" w:rsidP="0015715B">
      <w:pPr>
        <w:spacing w:after="0" w:line="240" w:lineRule="auto"/>
        <w:rPr>
          <w:b/>
          <w:sz w:val="24"/>
          <w:szCs w:val="24"/>
        </w:rPr>
      </w:pPr>
    </w:p>
    <w:p w:rsidR="0093176F" w:rsidRPr="00C930D9" w:rsidRDefault="00D23D65" w:rsidP="00601216">
      <w:pPr>
        <w:pStyle w:val="ListParagraph"/>
        <w:numPr>
          <w:ilvl w:val="0"/>
          <w:numId w:val="1"/>
        </w:numPr>
        <w:ind w:hanging="720"/>
        <w:rPr>
          <w:b/>
          <w:sz w:val="24"/>
          <w:szCs w:val="24"/>
          <w:u w:val="single"/>
        </w:rPr>
      </w:pPr>
      <w:r w:rsidRPr="002A4F6B">
        <w:rPr>
          <w:b/>
          <w:sz w:val="24"/>
          <w:szCs w:val="24"/>
          <w:u w:val="single"/>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747"/>
        <w:gridCol w:w="1899"/>
      </w:tblGrid>
      <w:tr w:rsidR="00C37836" w:rsidTr="00D8609D">
        <w:tc>
          <w:tcPr>
            <w:tcW w:w="9497" w:type="dxa"/>
            <w:gridSpan w:val="3"/>
          </w:tcPr>
          <w:p w:rsidR="00C37836" w:rsidRPr="00D8609D" w:rsidRDefault="00C37836" w:rsidP="005C05CC">
            <w:pPr>
              <w:pStyle w:val="ListParagraph"/>
              <w:ind w:left="0"/>
              <w:rPr>
                <w:b/>
                <w:sz w:val="24"/>
                <w:szCs w:val="24"/>
                <w:u w:val="single"/>
              </w:rPr>
            </w:pPr>
            <w:r w:rsidRPr="00D8609D">
              <w:rPr>
                <w:b/>
                <w:sz w:val="24"/>
                <w:szCs w:val="24"/>
                <w:u w:val="single"/>
              </w:rPr>
              <w:t>Invoices</w:t>
            </w:r>
          </w:p>
        </w:tc>
      </w:tr>
      <w:tr w:rsidR="00C37836" w:rsidTr="0083492F">
        <w:tc>
          <w:tcPr>
            <w:tcW w:w="851" w:type="dxa"/>
          </w:tcPr>
          <w:p w:rsidR="00C37836" w:rsidRPr="000C4FBB" w:rsidRDefault="004F5ABF" w:rsidP="00C930D9">
            <w:pPr>
              <w:pStyle w:val="ListParagraph"/>
              <w:ind w:left="0"/>
              <w:jc w:val="center"/>
              <w:rPr>
                <w:b/>
                <w:sz w:val="24"/>
                <w:szCs w:val="24"/>
              </w:rPr>
            </w:pPr>
            <w:r>
              <w:rPr>
                <w:b/>
                <w:sz w:val="24"/>
                <w:szCs w:val="24"/>
              </w:rPr>
              <w:t>364</w:t>
            </w:r>
          </w:p>
        </w:tc>
        <w:tc>
          <w:tcPr>
            <w:tcW w:w="6747" w:type="dxa"/>
          </w:tcPr>
          <w:p w:rsidR="00C37836" w:rsidRPr="000C4FBB" w:rsidRDefault="00C37836" w:rsidP="0054193F">
            <w:pPr>
              <w:rPr>
                <w:b/>
                <w:sz w:val="24"/>
                <w:szCs w:val="24"/>
              </w:rPr>
            </w:pPr>
            <w:r>
              <w:rPr>
                <w:b/>
                <w:sz w:val="24"/>
                <w:szCs w:val="24"/>
              </w:rPr>
              <w:t xml:space="preserve">Clerks Salary and expenses </w:t>
            </w:r>
            <w:r w:rsidR="00C930D9">
              <w:rPr>
                <w:b/>
                <w:sz w:val="24"/>
                <w:szCs w:val="24"/>
              </w:rPr>
              <w:t>(December</w:t>
            </w:r>
            <w:r>
              <w:rPr>
                <w:b/>
                <w:sz w:val="24"/>
                <w:szCs w:val="24"/>
              </w:rPr>
              <w:t>)</w:t>
            </w:r>
          </w:p>
        </w:tc>
        <w:tc>
          <w:tcPr>
            <w:tcW w:w="1899" w:type="dxa"/>
          </w:tcPr>
          <w:p w:rsidR="00C37836" w:rsidRPr="00291266" w:rsidRDefault="00C37836"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C37836" w:rsidTr="0083492F">
        <w:tc>
          <w:tcPr>
            <w:tcW w:w="851" w:type="dxa"/>
          </w:tcPr>
          <w:p w:rsidR="00C37836" w:rsidRPr="000C4FBB" w:rsidRDefault="00C51EB5" w:rsidP="00C930D9">
            <w:pPr>
              <w:pStyle w:val="ListParagraph"/>
              <w:ind w:left="0"/>
              <w:jc w:val="center"/>
              <w:rPr>
                <w:b/>
                <w:sz w:val="24"/>
                <w:szCs w:val="24"/>
              </w:rPr>
            </w:pPr>
            <w:r>
              <w:rPr>
                <w:b/>
                <w:sz w:val="24"/>
                <w:szCs w:val="24"/>
              </w:rPr>
              <w:t>365</w:t>
            </w:r>
          </w:p>
        </w:tc>
        <w:tc>
          <w:tcPr>
            <w:tcW w:w="6747" w:type="dxa"/>
          </w:tcPr>
          <w:p w:rsidR="00C37836" w:rsidRPr="00C51EB5" w:rsidRDefault="00C51EB5" w:rsidP="00C51EB5">
            <w:pPr>
              <w:tabs>
                <w:tab w:val="left" w:pos="2220"/>
              </w:tabs>
              <w:rPr>
                <w:b/>
                <w:sz w:val="24"/>
                <w:szCs w:val="24"/>
              </w:rPr>
            </w:pPr>
            <w:r w:rsidRPr="00C51EB5">
              <w:rPr>
                <w:b/>
                <w:sz w:val="24"/>
                <w:szCs w:val="24"/>
              </w:rPr>
              <w:t xml:space="preserve">Ady </w:t>
            </w:r>
            <w:proofErr w:type="spellStart"/>
            <w:r w:rsidRPr="00C51EB5">
              <w:rPr>
                <w:b/>
                <w:sz w:val="24"/>
                <w:szCs w:val="24"/>
              </w:rPr>
              <w:t>Podbery</w:t>
            </w:r>
            <w:proofErr w:type="spellEnd"/>
            <w:r w:rsidRPr="00C51EB5">
              <w:rPr>
                <w:b/>
                <w:sz w:val="24"/>
                <w:szCs w:val="24"/>
              </w:rPr>
              <w:t>:</w:t>
            </w:r>
            <w:r w:rsidR="00C930D9">
              <w:rPr>
                <w:b/>
                <w:sz w:val="24"/>
                <w:szCs w:val="24"/>
              </w:rPr>
              <w:t xml:space="preserve"> </w:t>
            </w:r>
            <w:r w:rsidR="00C930D9">
              <w:rPr>
                <w:sz w:val="24"/>
                <w:szCs w:val="24"/>
              </w:rPr>
              <w:t xml:space="preserve">Gang mow the playing field </w:t>
            </w:r>
            <w:r>
              <w:rPr>
                <w:b/>
                <w:sz w:val="24"/>
                <w:szCs w:val="24"/>
              </w:rPr>
              <w:tab/>
            </w:r>
          </w:p>
        </w:tc>
        <w:tc>
          <w:tcPr>
            <w:tcW w:w="1899" w:type="dxa"/>
          </w:tcPr>
          <w:p w:rsidR="00C0369C" w:rsidRPr="00291266" w:rsidRDefault="00C930D9" w:rsidP="00C9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£87</w:t>
            </w:r>
          </w:p>
        </w:tc>
      </w:tr>
      <w:tr w:rsidR="00C37836" w:rsidTr="0083492F">
        <w:tc>
          <w:tcPr>
            <w:tcW w:w="851" w:type="dxa"/>
          </w:tcPr>
          <w:p w:rsidR="00C37836" w:rsidRDefault="00C930D9" w:rsidP="00C930D9">
            <w:pPr>
              <w:pStyle w:val="ListParagraph"/>
              <w:ind w:left="0"/>
              <w:jc w:val="center"/>
              <w:rPr>
                <w:b/>
                <w:sz w:val="24"/>
                <w:szCs w:val="24"/>
              </w:rPr>
            </w:pPr>
            <w:r>
              <w:rPr>
                <w:b/>
                <w:sz w:val="24"/>
                <w:szCs w:val="24"/>
              </w:rPr>
              <w:t>366</w:t>
            </w:r>
          </w:p>
        </w:tc>
        <w:tc>
          <w:tcPr>
            <w:tcW w:w="6747" w:type="dxa"/>
          </w:tcPr>
          <w:p w:rsidR="00C37836" w:rsidRPr="00C930D9" w:rsidRDefault="00C930D9" w:rsidP="005C05CC">
            <w:pPr>
              <w:pStyle w:val="ListParagraph"/>
              <w:ind w:left="0"/>
              <w:rPr>
                <w:sz w:val="24"/>
                <w:szCs w:val="24"/>
              </w:rPr>
            </w:pPr>
            <w:r>
              <w:rPr>
                <w:b/>
                <w:sz w:val="24"/>
                <w:szCs w:val="24"/>
              </w:rPr>
              <w:t xml:space="preserve">Claude Lay Partners: </w:t>
            </w:r>
            <w:r>
              <w:rPr>
                <w:sz w:val="24"/>
                <w:szCs w:val="24"/>
              </w:rPr>
              <w:t>Cutting of hedges along Green Lane</w:t>
            </w:r>
          </w:p>
        </w:tc>
        <w:tc>
          <w:tcPr>
            <w:tcW w:w="1899" w:type="dxa"/>
          </w:tcPr>
          <w:p w:rsidR="00C37836" w:rsidRPr="00AC661F" w:rsidRDefault="00C930D9" w:rsidP="00C930D9">
            <w:pPr>
              <w:pStyle w:val="ListParagraph"/>
              <w:ind w:left="0"/>
              <w:jc w:val="center"/>
              <w:rPr>
                <w:sz w:val="24"/>
                <w:szCs w:val="24"/>
              </w:rPr>
            </w:pPr>
            <w:r>
              <w:rPr>
                <w:sz w:val="24"/>
                <w:szCs w:val="24"/>
              </w:rPr>
              <w:t>£180</w:t>
            </w:r>
          </w:p>
        </w:tc>
      </w:tr>
      <w:tr w:rsidR="00C37836" w:rsidTr="0083492F">
        <w:tc>
          <w:tcPr>
            <w:tcW w:w="851" w:type="dxa"/>
          </w:tcPr>
          <w:p w:rsidR="00C37836" w:rsidRDefault="00C930D9" w:rsidP="00C930D9">
            <w:pPr>
              <w:pStyle w:val="ListParagraph"/>
              <w:ind w:left="0"/>
              <w:jc w:val="center"/>
              <w:rPr>
                <w:b/>
                <w:sz w:val="24"/>
                <w:szCs w:val="24"/>
              </w:rPr>
            </w:pPr>
            <w:r>
              <w:rPr>
                <w:b/>
                <w:sz w:val="24"/>
                <w:szCs w:val="24"/>
              </w:rPr>
              <w:t>367</w:t>
            </w:r>
          </w:p>
        </w:tc>
        <w:tc>
          <w:tcPr>
            <w:tcW w:w="6747" w:type="dxa"/>
          </w:tcPr>
          <w:p w:rsidR="00C37836" w:rsidRPr="00C930D9" w:rsidRDefault="00C930D9" w:rsidP="005C05CC">
            <w:pPr>
              <w:pStyle w:val="ListParagraph"/>
              <w:ind w:left="0"/>
              <w:rPr>
                <w:sz w:val="24"/>
                <w:szCs w:val="24"/>
              </w:rPr>
            </w:pPr>
            <w:r>
              <w:rPr>
                <w:b/>
                <w:sz w:val="24"/>
                <w:szCs w:val="24"/>
              </w:rPr>
              <w:t xml:space="preserve">Tina Mould: </w:t>
            </w:r>
            <w:r>
              <w:rPr>
                <w:sz w:val="24"/>
                <w:szCs w:val="24"/>
              </w:rPr>
              <w:t>black rubber play mats and pegs for playground</w:t>
            </w:r>
          </w:p>
        </w:tc>
        <w:tc>
          <w:tcPr>
            <w:tcW w:w="1899" w:type="dxa"/>
          </w:tcPr>
          <w:p w:rsidR="00C37836" w:rsidRPr="00AC661F" w:rsidRDefault="00C930D9" w:rsidP="00C930D9">
            <w:pPr>
              <w:pStyle w:val="ListParagraph"/>
              <w:ind w:left="0"/>
              <w:jc w:val="center"/>
              <w:rPr>
                <w:sz w:val="24"/>
                <w:szCs w:val="24"/>
              </w:rPr>
            </w:pPr>
            <w:r>
              <w:rPr>
                <w:sz w:val="24"/>
                <w:szCs w:val="24"/>
              </w:rPr>
              <w:t>£60</w:t>
            </w:r>
          </w:p>
        </w:tc>
      </w:tr>
      <w:tr w:rsidR="006A192B" w:rsidRPr="00291266" w:rsidTr="0083492F">
        <w:trPr>
          <w:trHeight w:val="108"/>
        </w:trPr>
        <w:tc>
          <w:tcPr>
            <w:tcW w:w="7598" w:type="dxa"/>
            <w:gridSpan w:val="2"/>
          </w:tcPr>
          <w:p w:rsidR="006A192B" w:rsidRPr="00DC31DC" w:rsidRDefault="006A192B" w:rsidP="00D61ADB">
            <w:pPr>
              <w:pStyle w:val="ListParagraph"/>
              <w:ind w:left="0"/>
              <w:rPr>
                <w:b/>
                <w:sz w:val="24"/>
                <w:szCs w:val="24"/>
                <w:u w:val="single"/>
              </w:rPr>
            </w:pPr>
            <w:r>
              <w:rPr>
                <w:b/>
                <w:sz w:val="24"/>
                <w:szCs w:val="24"/>
                <w:u w:val="single"/>
              </w:rPr>
              <w:t>Income received:</w:t>
            </w:r>
          </w:p>
        </w:tc>
        <w:tc>
          <w:tcPr>
            <w:tcW w:w="1899" w:type="dxa"/>
          </w:tcPr>
          <w:p w:rsidR="006A192B" w:rsidRPr="00291266" w:rsidRDefault="006A192B" w:rsidP="00C9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6A192B" w:rsidRPr="00291266" w:rsidTr="0083492F">
        <w:trPr>
          <w:trHeight w:val="108"/>
        </w:trPr>
        <w:tc>
          <w:tcPr>
            <w:tcW w:w="7598" w:type="dxa"/>
            <w:gridSpan w:val="2"/>
          </w:tcPr>
          <w:p w:rsidR="006A192B" w:rsidRPr="00543E59" w:rsidRDefault="00C51EB5" w:rsidP="00D61ADB">
            <w:pPr>
              <w:pStyle w:val="ListParagraph"/>
              <w:ind w:left="0"/>
              <w:rPr>
                <w:sz w:val="24"/>
                <w:szCs w:val="24"/>
              </w:rPr>
            </w:pPr>
            <w:r>
              <w:rPr>
                <w:sz w:val="24"/>
                <w:szCs w:val="24"/>
              </w:rPr>
              <w:t>Westminster Football Club: Hiring of the sportsfield</w:t>
            </w:r>
          </w:p>
        </w:tc>
        <w:tc>
          <w:tcPr>
            <w:tcW w:w="1899" w:type="dxa"/>
          </w:tcPr>
          <w:p w:rsidR="006A192B" w:rsidRPr="00D8609D" w:rsidRDefault="00C51EB5" w:rsidP="00D61ADB">
            <w:pPr>
              <w:jc w:val="center"/>
              <w:rPr>
                <w:sz w:val="24"/>
                <w:szCs w:val="24"/>
              </w:rPr>
            </w:pPr>
            <w:r>
              <w:rPr>
                <w:sz w:val="24"/>
                <w:szCs w:val="24"/>
              </w:rPr>
              <w:t>£375.00</w:t>
            </w:r>
          </w:p>
        </w:tc>
      </w:tr>
      <w:tr w:rsidR="006A192B" w:rsidRPr="00291266" w:rsidTr="00D9608B">
        <w:trPr>
          <w:trHeight w:val="307"/>
        </w:trPr>
        <w:tc>
          <w:tcPr>
            <w:tcW w:w="7598" w:type="dxa"/>
            <w:gridSpan w:val="2"/>
          </w:tcPr>
          <w:p w:rsidR="006A192B" w:rsidRPr="005D5889" w:rsidRDefault="00C930D9" w:rsidP="00D9608B">
            <w:pPr>
              <w:pStyle w:val="ListParagraph"/>
              <w:ind w:left="0"/>
              <w:rPr>
                <w:sz w:val="24"/>
                <w:szCs w:val="24"/>
              </w:rPr>
            </w:pPr>
            <w:r>
              <w:rPr>
                <w:sz w:val="24"/>
                <w:szCs w:val="24"/>
              </w:rPr>
              <w:t>Lantern Making: Proceeds from fundraising event</w:t>
            </w:r>
          </w:p>
        </w:tc>
        <w:tc>
          <w:tcPr>
            <w:tcW w:w="1899" w:type="dxa"/>
          </w:tcPr>
          <w:p w:rsidR="006A192B" w:rsidRDefault="00C930D9" w:rsidP="00D61ADB">
            <w:pPr>
              <w:jc w:val="center"/>
              <w:rPr>
                <w:sz w:val="24"/>
                <w:szCs w:val="24"/>
              </w:rPr>
            </w:pPr>
            <w:r>
              <w:rPr>
                <w:sz w:val="24"/>
                <w:szCs w:val="24"/>
              </w:rPr>
              <w:t>£118.51</w:t>
            </w:r>
          </w:p>
        </w:tc>
      </w:tr>
      <w:tr w:rsidR="00C930D9" w:rsidRPr="00291266" w:rsidTr="00D9608B">
        <w:trPr>
          <w:trHeight w:val="307"/>
        </w:trPr>
        <w:tc>
          <w:tcPr>
            <w:tcW w:w="7598" w:type="dxa"/>
            <w:gridSpan w:val="2"/>
          </w:tcPr>
          <w:p w:rsidR="00C930D9" w:rsidRDefault="00C930D9" w:rsidP="00D9608B">
            <w:pPr>
              <w:pStyle w:val="ListParagraph"/>
              <w:ind w:left="0"/>
              <w:rPr>
                <w:sz w:val="24"/>
                <w:szCs w:val="24"/>
              </w:rPr>
            </w:pPr>
            <w:r>
              <w:rPr>
                <w:sz w:val="24"/>
                <w:szCs w:val="24"/>
              </w:rPr>
              <w:t>Appleton Quest: Proceeds from sale of crisps and chocolate</w:t>
            </w:r>
          </w:p>
        </w:tc>
        <w:tc>
          <w:tcPr>
            <w:tcW w:w="1899" w:type="dxa"/>
          </w:tcPr>
          <w:p w:rsidR="00C930D9" w:rsidRDefault="00C930D9" w:rsidP="00D61ADB">
            <w:pPr>
              <w:jc w:val="center"/>
              <w:rPr>
                <w:sz w:val="24"/>
                <w:szCs w:val="24"/>
              </w:rPr>
            </w:pPr>
            <w:r>
              <w:rPr>
                <w:sz w:val="24"/>
                <w:szCs w:val="24"/>
              </w:rPr>
              <w:t>£19.21</w:t>
            </w:r>
          </w:p>
        </w:tc>
      </w:tr>
    </w:tbl>
    <w:p w:rsidR="0015715B" w:rsidRPr="0015715B" w:rsidRDefault="0015715B" w:rsidP="0015715B">
      <w:pPr>
        <w:pStyle w:val="ListParagraph"/>
        <w:rPr>
          <w:b/>
          <w:sz w:val="24"/>
          <w:szCs w:val="24"/>
        </w:rPr>
      </w:pPr>
    </w:p>
    <w:p w:rsidR="00311AD1" w:rsidRDefault="0015715B" w:rsidP="00D50D78">
      <w:pPr>
        <w:pStyle w:val="ListParagraph"/>
        <w:numPr>
          <w:ilvl w:val="0"/>
          <w:numId w:val="1"/>
        </w:numPr>
        <w:ind w:hanging="720"/>
        <w:rPr>
          <w:b/>
          <w:sz w:val="24"/>
          <w:szCs w:val="24"/>
        </w:rPr>
      </w:pPr>
      <w:r w:rsidRPr="0015715B">
        <w:rPr>
          <w:b/>
          <w:sz w:val="24"/>
          <w:szCs w:val="24"/>
        </w:rPr>
        <w:lastRenderedPageBreak/>
        <w:t>Publications and correspondence</w:t>
      </w:r>
    </w:p>
    <w:p w:rsidR="0079657B" w:rsidRPr="00C930D9" w:rsidRDefault="0079657B" w:rsidP="0079657B">
      <w:pPr>
        <w:pStyle w:val="ListParagraph"/>
        <w:numPr>
          <w:ilvl w:val="0"/>
          <w:numId w:val="5"/>
        </w:numPr>
        <w:rPr>
          <w:b/>
          <w:sz w:val="20"/>
          <w:szCs w:val="20"/>
        </w:rPr>
      </w:pPr>
      <w:r w:rsidRPr="0079657B">
        <w:rPr>
          <w:sz w:val="20"/>
          <w:szCs w:val="20"/>
        </w:rPr>
        <w:t xml:space="preserve">Letter from </w:t>
      </w:r>
      <w:r w:rsidR="00C51EB5">
        <w:rPr>
          <w:sz w:val="20"/>
          <w:szCs w:val="20"/>
        </w:rPr>
        <w:t xml:space="preserve">Vale of White Horse District Council confirming that the Eight Bells Pub has been removed from the Asset of Community Value register following the review in December. </w:t>
      </w:r>
    </w:p>
    <w:p w:rsidR="00C930D9" w:rsidRPr="0079657B" w:rsidRDefault="00C930D9" w:rsidP="0079657B">
      <w:pPr>
        <w:pStyle w:val="ListParagraph"/>
        <w:numPr>
          <w:ilvl w:val="0"/>
          <w:numId w:val="5"/>
        </w:numPr>
        <w:rPr>
          <w:b/>
          <w:sz w:val="20"/>
          <w:szCs w:val="20"/>
        </w:rPr>
      </w:pPr>
      <w:r>
        <w:rPr>
          <w:sz w:val="20"/>
          <w:szCs w:val="20"/>
        </w:rPr>
        <w:t>Letter from Thames Water confirming that Thames Water is transferring their non-household retail business to Castle Water</w:t>
      </w:r>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EE6E2C" w:rsidRPr="00732C44">
        <w:rPr>
          <w:sz w:val="20"/>
          <w:szCs w:val="20"/>
        </w:rPr>
        <w:t>To raise matters for discussion without decision or items for the next meeting</w:t>
      </w:r>
    </w:p>
    <w:p w:rsidR="00732C44" w:rsidRPr="00DC3AF0" w:rsidRDefault="00EE6E2C" w:rsidP="00DC3AF0">
      <w:pPr>
        <w:pStyle w:val="ListParagraph"/>
        <w:numPr>
          <w:ilvl w:val="0"/>
          <w:numId w:val="1"/>
        </w:numPr>
        <w:ind w:hanging="720"/>
        <w:rPr>
          <w:b/>
          <w:sz w:val="20"/>
          <w:szCs w:val="20"/>
        </w:rPr>
      </w:pPr>
      <w:r>
        <w:rPr>
          <w:b/>
          <w:sz w:val="24"/>
          <w:szCs w:val="24"/>
        </w:rPr>
        <w:t>Date of the next meeting:</w:t>
      </w:r>
      <w:r>
        <w:rPr>
          <w:sz w:val="24"/>
          <w:szCs w:val="24"/>
        </w:rPr>
        <w:t xml:space="preserve"> </w:t>
      </w:r>
      <w:r w:rsidRPr="00732C44">
        <w:rPr>
          <w:sz w:val="20"/>
          <w:szCs w:val="20"/>
        </w:rPr>
        <w:t xml:space="preserve">To confirm the next meeting of the Parish Council is to be held on Monday </w:t>
      </w:r>
      <w:r w:rsidR="004F5ABF">
        <w:rPr>
          <w:sz w:val="20"/>
          <w:szCs w:val="20"/>
        </w:rPr>
        <w:t>13</w:t>
      </w:r>
      <w:r w:rsidR="00BE6929" w:rsidRPr="00BE6929">
        <w:rPr>
          <w:sz w:val="20"/>
          <w:szCs w:val="20"/>
          <w:vertAlign w:val="superscript"/>
        </w:rPr>
        <w:t>th</w:t>
      </w:r>
      <w:r w:rsidR="004F5ABF">
        <w:rPr>
          <w:sz w:val="20"/>
          <w:szCs w:val="20"/>
        </w:rPr>
        <w:t xml:space="preserve"> February</w:t>
      </w:r>
      <w:r w:rsidR="00BE6929">
        <w:rPr>
          <w:sz w:val="20"/>
          <w:szCs w:val="20"/>
        </w:rPr>
        <w:t xml:space="preserve"> 2017</w:t>
      </w:r>
      <w:r w:rsidR="004809F1" w:rsidRPr="00732C44">
        <w:rPr>
          <w:sz w:val="20"/>
          <w:szCs w:val="20"/>
        </w:rPr>
        <w:t xml:space="preserve"> </w:t>
      </w:r>
      <w:r w:rsidRPr="00732C44">
        <w:rPr>
          <w:sz w:val="20"/>
          <w:szCs w:val="20"/>
        </w:rPr>
        <w:t>at 7:15 in the village Hall.</w:t>
      </w:r>
    </w:p>
    <w:p w:rsidR="00B6607A" w:rsidRDefault="00B6607A" w:rsidP="00EE6E2C">
      <w:pPr>
        <w:pStyle w:val="ListParagraph"/>
        <w:ind w:left="0"/>
        <w:rPr>
          <w:b/>
          <w:bCs/>
          <w:i/>
          <w:sz w:val="20"/>
          <w:szCs w:val="20"/>
          <w:lang w:val="en-US"/>
        </w:rPr>
      </w:pPr>
    </w:p>
    <w:p w:rsidR="00392C25" w:rsidRPr="00732C44" w:rsidRDefault="00392C25" w:rsidP="00EE6E2C">
      <w:pPr>
        <w:pStyle w:val="ListParagraph"/>
        <w:ind w:left="0"/>
        <w:rPr>
          <w:b/>
          <w:bCs/>
          <w:i/>
          <w:sz w:val="20"/>
          <w:szCs w:val="20"/>
          <w:lang w:val="en-US"/>
        </w:rPr>
      </w:pPr>
      <w:bookmarkStart w:id="0" w:name="_GoBack"/>
      <w:bookmarkEnd w:id="0"/>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15715B">
      <w:headerReference w:type="default" r:id="rId9"/>
      <w:pgSz w:w="11906" w:h="16838"/>
      <w:pgMar w:top="1088" w:right="1133" w:bottom="36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AE" w:rsidRDefault="00BC75AE" w:rsidP="00237123">
      <w:pPr>
        <w:spacing w:after="0" w:line="240" w:lineRule="auto"/>
      </w:pPr>
      <w:r>
        <w:separator/>
      </w:r>
    </w:p>
  </w:endnote>
  <w:endnote w:type="continuationSeparator" w:id="0">
    <w:p w:rsidR="00BC75AE" w:rsidRDefault="00BC75AE"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AE" w:rsidRDefault="00BC75AE" w:rsidP="00237123">
      <w:pPr>
        <w:spacing w:after="0" w:line="240" w:lineRule="auto"/>
      </w:pPr>
      <w:r>
        <w:separator/>
      </w:r>
    </w:p>
  </w:footnote>
  <w:footnote w:type="continuationSeparator" w:id="0">
    <w:p w:rsidR="00BC75AE" w:rsidRDefault="00BC75AE"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DB" w:rsidRPr="00454205" w:rsidRDefault="00D61ADB"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D61ADB" w:rsidRPr="00454205" w:rsidRDefault="00D61ADB"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D61ADB" w:rsidRPr="002C24BF" w:rsidRDefault="00D61ADB"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073B"/>
    <w:multiLevelType w:val="hybridMultilevel"/>
    <w:tmpl w:val="34E48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17A0B590"/>
    <w:lvl w:ilvl="0" w:tplc="B74A253E">
      <w:start w:val="192"/>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756C"/>
    <w:rsid w:val="000426AB"/>
    <w:rsid w:val="00051094"/>
    <w:rsid w:val="0005170B"/>
    <w:rsid w:val="00062B85"/>
    <w:rsid w:val="000714F7"/>
    <w:rsid w:val="00072155"/>
    <w:rsid w:val="00076516"/>
    <w:rsid w:val="00087041"/>
    <w:rsid w:val="0009171E"/>
    <w:rsid w:val="00095A27"/>
    <w:rsid w:val="000C4FBB"/>
    <w:rsid w:val="000C6E1D"/>
    <w:rsid w:val="000D4A7C"/>
    <w:rsid w:val="000D5216"/>
    <w:rsid w:val="000E08BB"/>
    <w:rsid w:val="000F089D"/>
    <w:rsid w:val="000F4B6E"/>
    <w:rsid w:val="000F4CF9"/>
    <w:rsid w:val="001256C6"/>
    <w:rsid w:val="00153385"/>
    <w:rsid w:val="0015715B"/>
    <w:rsid w:val="0016121A"/>
    <w:rsid w:val="0018435F"/>
    <w:rsid w:val="0018577A"/>
    <w:rsid w:val="00193028"/>
    <w:rsid w:val="001A66F6"/>
    <w:rsid w:val="001B0460"/>
    <w:rsid w:val="001B2FAB"/>
    <w:rsid w:val="001B6AE6"/>
    <w:rsid w:val="001C18E6"/>
    <w:rsid w:val="001C7D2C"/>
    <w:rsid w:val="001D18F3"/>
    <w:rsid w:val="001D6EE4"/>
    <w:rsid w:val="001D6F3A"/>
    <w:rsid w:val="001D73E4"/>
    <w:rsid w:val="001E3961"/>
    <w:rsid w:val="001E4A24"/>
    <w:rsid w:val="001F0703"/>
    <w:rsid w:val="001F3234"/>
    <w:rsid w:val="00200421"/>
    <w:rsid w:val="00206357"/>
    <w:rsid w:val="0021048A"/>
    <w:rsid w:val="00211FB5"/>
    <w:rsid w:val="002166C1"/>
    <w:rsid w:val="0022290B"/>
    <w:rsid w:val="00227031"/>
    <w:rsid w:val="00237123"/>
    <w:rsid w:val="00237323"/>
    <w:rsid w:val="00244903"/>
    <w:rsid w:val="00245E6C"/>
    <w:rsid w:val="00246555"/>
    <w:rsid w:val="002545C6"/>
    <w:rsid w:val="0025631B"/>
    <w:rsid w:val="00261714"/>
    <w:rsid w:val="00262AE8"/>
    <w:rsid w:val="00267065"/>
    <w:rsid w:val="002726F9"/>
    <w:rsid w:val="002740F3"/>
    <w:rsid w:val="00275560"/>
    <w:rsid w:val="0028317A"/>
    <w:rsid w:val="00284656"/>
    <w:rsid w:val="002905A5"/>
    <w:rsid w:val="00291266"/>
    <w:rsid w:val="00292D86"/>
    <w:rsid w:val="002A15AE"/>
    <w:rsid w:val="002A34D6"/>
    <w:rsid w:val="002A4F6B"/>
    <w:rsid w:val="002A55C1"/>
    <w:rsid w:val="002B7790"/>
    <w:rsid w:val="002B7CC9"/>
    <w:rsid w:val="002C24BF"/>
    <w:rsid w:val="002C3048"/>
    <w:rsid w:val="002C57A4"/>
    <w:rsid w:val="002C77D7"/>
    <w:rsid w:val="002D4D44"/>
    <w:rsid w:val="002E65A6"/>
    <w:rsid w:val="002E6916"/>
    <w:rsid w:val="002F01A8"/>
    <w:rsid w:val="002F0569"/>
    <w:rsid w:val="00302D7E"/>
    <w:rsid w:val="003040CC"/>
    <w:rsid w:val="00311AD1"/>
    <w:rsid w:val="00314AC8"/>
    <w:rsid w:val="00323C60"/>
    <w:rsid w:val="00324B51"/>
    <w:rsid w:val="00327A09"/>
    <w:rsid w:val="0033096C"/>
    <w:rsid w:val="00341375"/>
    <w:rsid w:val="00350CE1"/>
    <w:rsid w:val="00352543"/>
    <w:rsid w:val="00361520"/>
    <w:rsid w:val="00374526"/>
    <w:rsid w:val="00377A64"/>
    <w:rsid w:val="00384211"/>
    <w:rsid w:val="00392C25"/>
    <w:rsid w:val="003E5D75"/>
    <w:rsid w:val="003F074B"/>
    <w:rsid w:val="003F3839"/>
    <w:rsid w:val="003F386B"/>
    <w:rsid w:val="004033DD"/>
    <w:rsid w:val="004035F2"/>
    <w:rsid w:val="00414B7F"/>
    <w:rsid w:val="004175A7"/>
    <w:rsid w:val="004219AB"/>
    <w:rsid w:val="004277F8"/>
    <w:rsid w:val="004360E7"/>
    <w:rsid w:val="00436A74"/>
    <w:rsid w:val="00436B35"/>
    <w:rsid w:val="00454205"/>
    <w:rsid w:val="00471750"/>
    <w:rsid w:val="00475382"/>
    <w:rsid w:val="004809F1"/>
    <w:rsid w:val="00481BC9"/>
    <w:rsid w:val="00486038"/>
    <w:rsid w:val="00496D78"/>
    <w:rsid w:val="004B20C3"/>
    <w:rsid w:val="004B6340"/>
    <w:rsid w:val="004C096F"/>
    <w:rsid w:val="004C1FCE"/>
    <w:rsid w:val="004E1CC2"/>
    <w:rsid w:val="004F0D12"/>
    <w:rsid w:val="004F5ABF"/>
    <w:rsid w:val="00506599"/>
    <w:rsid w:val="00506A7A"/>
    <w:rsid w:val="005075C3"/>
    <w:rsid w:val="00507F86"/>
    <w:rsid w:val="00515478"/>
    <w:rsid w:val="0054193F"/>
    <w:rsid w:val="00543E59"/>
    <w:rsid w:val="00550609"/>
    <w:rsid w:val="005656D7"/>
    <w:rsid w:val="00582A2C"/>
    <w:rsid w:val="00583D6D"/>
    <w:rsid w:val="00596E33"/>
    <w:rsid w:val="005A0ACA"/>
    <w:rsid w:val="005A0BDF"/>
    <w:rsid w:val="005A25E6"/>
    <w:rsid w:val="005A33B4"/>
    <w:rsid w:val="005B163E"/>
    <w:rsid w:val="005C05CC"/>
    <w:rsid w:val="005C1E30"/>
    <w:rsid w:val="005D2A19"/>
    <w:rsid w:val="005D5889"/>
    <w:rsid w:val="005D68BF"/>
    <w:rsid w:val="005D7502"/>
    <w:rsid w:val="005F276C"/>
    <w:rsid w:val="00601216"/>
    <w:rsid w:val="00604513"/>
    <w:rsid w:val="00613909"/>
    <w:rsid w:val="00621912"/>
    <w:rsid w:val="00622B63"/>
    <w:rsid w:val="00631EA6"/>
    <w:rsid w:val="0064376F"/>
    <w:rsid w:val="00646EB4"/>
    <w:rsid w:val="006548A0"/>
    <w:rsid w:val="006557F1"/>
    <w:rsid w:val="00664C45"/>
    <w:rsid w:val="00682E4C"/>
    <w:rsid w:val="006A192B"/>
    <w:rsid w:val="006A4535"/>
    <w:rsid w:val="006B160F"/>
    <w:rsid w:val="006B6CC7"/>
    <w:rsid w:val="006C0F39"/>
    <w:rsid w:val="006C3B0C"/>
    <w:rsid w:val="006D4708"/>
    <w:rsid w:val="006E5E90"/>
    <w:rsid w:val="006F0520"/>
    <w:rsid w:val="007115F9"/>
    <w:rsid w:val="007130F9"/>
    <w:rsid w:val="00716571"/>
    <w:rsid w:val="00721AD6"/>
    <w:rsid w:val="00732C44"/>
    <w:rsid w:val="00746E41"/>
    <w:rsid w:val="00750A92"/>
    <w:rsid w:val="00751016"/>
    <w:rsid w:val="00756639"/>
    <w:rsid w:val="0076063E"/>
    <w:rsid w:val="0076352C"/>
    <w:rsid w:val="00770509"/>
    <w:rsid w:val="00790DD0"/>
    <w:rsid w:val="007956F7"/>
    <w:rsid w:val="0079657B"/>
    <w:rsid w:val="007A7D98"/>
    <w:rsid w:val="007C0A01"/>
    <w:rsid w:val="007C2BA6"/>
    <w:rsid w:val="007C478C"/>
    <w:rsid w:val="007D60C3"/>
    <w:rsid w:val="007D62F5"/>
    <w:rsid w:val="007D7563"/>
    <w:rsid w:val="00800990"/>
    <w:rsid w:val="00813384"/>
    <w:rsid w:val="008157CC"/>
    <w:rsid w:val="00820D87"/>
    <w:rsid w:val="00822825"/>
    <w:rsid w:val="00822C34"/>
    <w:rsid w:val="00823533"/>
    <w:rsid w:val="00823D81"/>
    <w:rsid w:val="008248C3"/>
    <w:rsid w:val="00824F02"/>
    <w:rsid w:val="00827A18"/>
    <w:rsid w:val="0083492F"/>
    <w:rsid w:val="00847C73"/>
    <w:rsid w:val="00852E39"/>
    <w:rsid w:val="00864F2B"/>
    <w:rsid w:val="0086630F"/>
    <w:rsid w:val="008B7CA5"/>
    <w:rsid w:val="008B7F26"/>
    <w:rsid w:val="008C49DE"/>
    <w:rsid w:val="008C4D28"/>
    <w:rsid w:val="008E4768"/>
    <w:rsid w:val="008E506F"/>
    <w:rsid w:val="009106D4"/>
    <w:rsid w:val="0091522B"/>
    <w:rsid w:val="00924DF5"/>
    <w:rsid w:val="0093176F"/>
    <w:rsid w:val="00933A1A"/>
    <w:rsid w:val="0093444A"/>
    <w:rsid w:val="00950BF9"/>
    <w:rsid w:val="00967735"/>
    <w:rsid w:val="00973803"/>
    <w:rsid w:val="00983A98"/>
    <w:rsid w:val="009A10B9"/>
    <w:rsid w:val="009B11AD"/>
    <w:rsid w:val="009B3E49"/>
    <w:rsid w:val="009B52E7"/>
    <w:rsid w:val="009C49E5"/>
    <w:rsid w:val="009D5E27"/>
    <w:rsid w:val="009E22B5"/>
    <w:rsid w:val="009F21DB"/>
    <w:rsid w:val="009F6799"/>
    <w:rsid w:val="009F7D22"/>
    <w:rsid w:val="00A022A0"/>
    <w:rsid w:val="00A0406A"/>
    <w:rsid w:val="00A166C0"/>
    <w:rsid w:val="00A27EEF"/>
    <w:rsid w:val="00A32B4E"/>
    <w:rsid w:val="00A467D2"/>
    <w:rsid w:val="00A46F26"/>
    <w:rsid w:val="00A50B84"/>
    <w:rsid w:val="00A50E8A"/>
    <w:rsid w:val="00A74599"/>
    <w:rsid w:val="00A820B9"/>
    <w:rsid w:val="00A86CE7"/>
    <w:rsid w:val="00A87FAB"/>
    <w:rsid w:val="00A97B8F"/>
    <w:rsid w:val="00AA059C"/>
    <w:rsid w:val="00AA2A92"/>
    <w:rsid w:val="00AA3947"/>
    <w:rsid w:val="00AB3631"/>
    <w:rsid w:val="00AC3882"/>
    <w:rsid w:val="00AC4831"/>
    <w:rsid w:val="00AC62BE"/>
    <w:rsid w:val="00AC661F"/>
    <w:rsid w:val="00AC7557"/>
    <w:rsid w:val="00AD5760"/>
    <w:rsid w:val="00AE1CCC"/>
    <w:rsid w:val="00AE499E"/>
    <w:rsid w:val="00AE756C"/>
    <w:rsid w:val="00AF46E5"/>
    <w:rsid w:val="00AF653F"/>
    <w:rsid w:val="00AF785D"/>
    <w:rsid w:val="00B03BFD"/>
    <w:rsid w:val="00B105B7"/>
    <w:rsid w:val="00B1159C"/>
    <w:rsid w:val="00B23A17"/>
    <w:rsid w:val="00B33A54"/>
    <w:rsid w:val="00B378E7"/>
    <w:rsid w:val="00B379C4"/>
    <w:rsid w:val="00B46D66"/>
    <w:rsid w:val="00B51AEA"/>
    <w:rsid w:val="00B63206"/>
    <w:rsid w:val="00B6607A"/>
    <w:rsid w:val="00B74C06"/>
    <w:rsid w:val="00B758D2"/>
    <w:rsid w:val="00B87230"/>
    <w:rsid w:val="00B978C6"/>
    <w:rsid w:val="00BA144D"/>
    <w:rsid w:val="00BA7306"/>
    <w:rsid w:val="00BA73A2"/>
    <w:rsid w:val="00BA7BE2"/>
    <w:rsid w:val="00BB01A3"/>
    <w:rsid w:val="00BB2B04"/>
    <w:rsid w:val="00BB37EE"/>
    <w:rsid w:val="00BC75AE"/>
    <w:rsid w:val="00BD0959"/>
    <w:rsid w:val="00BE6929"/>
    <w:rsid w:val="00BF170F"/>
    <w:rsid w:val="00BF54C7"/>
    <w:rsid w:val="00BF7728"/>
    <w:rsid w:val="00C0369C"/>
    <w:rsid w:val="00C12F46"/>
    <w:rsid w:val="00C16FD8"/>
    <w:rsid w:val="00C351E3"/>
    <w:rsid w:val="00C363EC"/>
    <w:rsid w:val="00C37836"/>
    <w:rsid w:val="00C47BB8"/>
    <w:rsid w:val="00C51EB5"/>
    <w:rsid w:val="00C52B55"/>
    <w:rsid w:val="00C611E5"/>
    <w:rsid w:val="00C71C88"/>
    <w:rsid w:val="00C86F3E"/>
    <w:rsid w:val="00C902E6"/>
    <w:rsid w:val="00C930D9"/>
    <w:rsid w:val="00CA25E7"/>
    <w:rsid w:val="00CA2B9D"/>
    <w:rsid w:val="00CB00FD"/>
    <w:rsid w:val="00CB48DD"/>
    <w:rsid w:val="00CB6B99"/>
    <w:rsid w:val="00CB7AB0"/>
    <w:rsid w:val="00CC59CA"/>
    <w:rsid w:val="00CC73EF"/>
    <w:rsid w:val="00CD00EB"/>
    <w:rsid w:val="00CD21EE"/>
    <w:rsid w:val="00CD38DB"/>
    <w:rsid w:val="00CD68EE"/>
    <w:rsid w:val="00CD6FA3"/>
    <w:rsid w:val="00CE4730"/>
    <w:rsid w:val="00CF1CEE"/>
    <w:rsid w:val="00CF22CF"/>
    <w:rsid w:val="00CF3DCE"/>
    <w:rsid w:val="00CF419E"/>
    <w:rsid w:val="00D02F0B"/>
    <w:rsid w:val="00D05F39"/>
    <w:rsid w:val="00D20775"/>
    <w:rsid w:val="00D23D65"/>
    <w:rsid w:val="00D242DB"/>
    <w:rsid w:val="00D32453"/>
    <w:rsid w:val="00D435F4"/>
    <w:rsid w:val="00D50C23"/>
    <w:rsid w:val="00D50D78"/>
    <w:rsid w:val="00D57F8A"/>
    <w:rsid w:val="00D61662"/>
    <w:rsid w:val="00D61ADB"/>
    <w:rsid w:val="00D67921"/>
    <w:rsid w:val="00D7706C"/>
    <w:rsid w:val="00D83DC9"/>
    <w:rsid w:val="00D8609D"/>
    <w:rsid w:val="00D909A7"/>
    <w:rsid w:val="00D95860"/>
    <w:rsid w:val="00D9608B"/>
    <w:rsid w:val="00DA018A"/>
    <w:rsid w:val="00DA0E11"/>
    <w:rsid w:val="00DA46FB"/>
    <w:rsid w:val="00DA6746"/>
    <w:rsid w:val="00DB51CE"/>
    <w:rsid w:val="00DC116C"/>
    <w:rsid w:val="00DC31DC"/>
    <w:rsid w:val="00DC3AF0"/>
    <w:rsid w:val="00DD5F23"/>
    <w:rsid w:val="00DF1766"/>
    <w:rsid w:val="00DF2EC9"/>
    <w:rsid w:val="00DF6524"/>
    <w:rsid w:val="00E11168"/>
    <w:rsid w:val="00E12D39"/>
    <w:rsid w:val="00E30E44"/>
    <w:rsid w:val="00E3452D"/>
    <w:rsid w:val="00E4293B"/>
    <w:rsid w:val="00E5704C"/>
    <w:rsid w:val="00E579F0"/>
    <w:rsid w:val="00E919F2"/>
    <w:rsid w:val="00EA0AEC"/>
    <w:rsid w:val="00EA6EF9"/>
    <w:rsid w:val="00EB334F"/>
    <w:rsid w:val="00EB48D5"/>
    <w:rsid w:val="00EB5C59"/>
    <w:rsid w:val="00EC4564"/>
    <w:rsid w:val="00EE6E2C"/>
    <w:rsid w:val="00EF127E"/>
    <w:rsid w:val="00F054A1"/>
    <w:rsid w:val="00F11129"/>
    <w:rsid w:val="00F275DA"/>
    <w:rsid w:val="00F27D92"/>
    <w:rsid w:val="00F573A0"/>
    <w:rsid w:val="00F612B1"/>
    <w:rsid w:val="00F839D1"/>
    <w:rsid w:val="00F83C74"/>
    <w:rsid w:val="00F84651"/>
    <w:rsid w:val="00F85F38"/>
    <w:rsid w:val="00F87A62"/>
    <w:rsid w:val="00F91A41"/>
    <w:rsid w:val="00F93E53"/>
    <w:rsid w:val="00F94C6C"/>
    <w:rsid w:val="00F962CA"/>
    <w:rsid w:val="00F964EE"/>
    <w:rsid w:val="00FA5915"/>
    <w:rsid w:val="00FA6B3E"/>
    <w:rsid w:val="00FD3805"/>
    <w:rsid w:val="00FD473A"/>
    <w:rsid w:val="00FD5378"/>
    <w:rsid w:val="00FD6829"/>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586106075">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12476731">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3124-2D12-463B-8047-A1220EAA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15</cp:revision>
  <cp:lastPrinted>2016-11-10T10:46:00Z</cp:lastPrinted>
  <dcterms:created xsi:type="dcterms:W3CDTF">2016-12-16T16:41:00Z</dcterms:created>
  <dcterms:modified xsi:type="dcterms:W3CDTF">2017-01-04T14:20:00Z</dcterms:modified>
</cp:coreProperties>
</file>